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B0" w:rsidRPr="00930563" w:rsidRDefault="00F86722" w:rsidP="00930563">
      <w:pPr>
        <w:jc w:val="center"/>
        <w:rPr>
          <w:rFonts w:ascii="SassoonCRInfant" w:hAnsi="SassoonCRInfant" w:cstheme="minorHAnsi"/>
        </w:rPr>
      </w:pPr>
      <w:bookmarkStart w:id="0" w:name="_GoBack"/>
      <w:bookmarkEnd w:id="0"/>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483BB0" w:rsidRPr="00930563" w:rsidTr="00930563">
        <w:tc>
          <w:tcPr>
            <w:tcW w:w="5240" w:type="dxa"/>
          </w:tcPr>
          <w:p w:rsidR="00451191" w:rsidRPr="00930563" w:rsidRDefault="00FD28DD" w:rsidP="00024C22">
            <w:pPr>
              <w:jc w:val="center"/>
              <w:rPr>
                <w:rFonts w:ascii="SassoonCRInfant" w:hAnsi="SassoonCRInfant" w:cstheme="minorHAnsi"/>
                <w:b/>
                <w:sz w:val="20"/>
                <w:szCs w:val="20"/>
              </w:rPr>
            </w:pPr>
            <w:r w:rsidRPr="00930563">
              <w:rPr>
                <w:rFonts w:ascii="SassoonCRInfant" w:hAnsi="SassoonCRInfant" w:cstheme="minorHAnsi"/>
                <w:b/>
                <w:sz w:val="20"/>
                <w:szCs w:val="20"/>
              </w:rPr>
              <w:t>The King of the Fishes</w:t>
            </w:r>
          </w:p>
          <w:p w:rsidR="00FD28DD" w:rsidRPr="00930563" w:rsidRDefault="00FD28DD" w:rsidP="00024C22">
            <w:pPr>
              <w:jc w:val="center"/>
              <w:rPr>
                <w:rFonts w:ascii="SassoonCRInfant" w:hAnsi="SassoonCRInfant" w:cstheme="minorHAnsi"/>
                <w:b/>
                <w:sz w:val="20"/>
                <w:szCs w:val="20"/>
              </w:rPr>
            </w:pPr>
          </w:p>
          <w:p w:rsidR="00451191" w:rsidRDefault="002D14B7" w:rsidP="002D14B7">
            <w:pPr>
              <w:rPr>
                <w:rFonts w:ascii="SassoonCRInfant" w:hAnsi="SassoonCRInfant" w:cstheme="minorHAnsi"/>
                <w:sz w:val="20"/>
                <w:szCs w:val="20"/>
              </w:rPr>
            </w:pPr>
            <w:r>
              <w:rPr>
                <w:rFonts w:ascii="SassoonCRInfant" w:hAnsi="SassoonCRInfant" w:cstheme="minorHAnsi"/>
                <w:sz w:val="20"/>
                <w:szCs w:val="20"/>
              </w:rPr>
              <w:t>On Monday, you designed your mythical creature for your story.  Have a go at writing a character description.  Use the model text to help guide yours.  Think about where it would live, how it would move, how it would speak etc…</w:t>
            </w:r>
          </w:p>
          <w:p w:rsidR="002D14B7" w:rsidRDefault="002D14B7" w:rsidP="002D14B7">
            <w:pPr>
              <w:rPr>
                <w:rFonts w:ascii="SassoonCRInfant" w:hAnsi="SassoonCRInfant" w:cstheme="minorHAnsi"/>
                <w:sz w:val="20"/>
                <w:szCs w:val="20"/>
              </w:rPr>
            </w:pPr>
            <w:r>
              <w:rPr>
                <w:rFonts w:ascii="SassoonCRInfant" w:hAnsi="SassoonCRInfant" w:cstheme="minorHAnsi"/>
                <w:sz w:val="20"/>
                <w:szCs w:val="20"/>
              </w:rPr>
              <w:t>Remember to use all that fantastic descriptive language.  If you need a reminded of speech punctuation – look at the following power point on Twinkl.</w:t>
            </w:r>
          </w:p>
          <w:p w:rsidR="002D14B7" w:rsidRDefault="007F0541" w:rsidP="002D14B7">
            <w:pPr>
              <w:rPr>
                <w:rFonts w:ascii="SassoonCRInfant" w:hAnsi="SassoonCRInfant" w:cstheme="minorHAnsi"/>
                <w:sz w:val="20"/>
                <w:szCs w:val="20"/>
              </w:rPr>
            </w:pPr>
            <w:hyperlink r:id="rId6" w:history="1">
              <w:r w:rsidR="002D14B7">
                <w:rPr>
                  <w:rStyle w:val="Hyperlink"/>
                </w:rPr>
                <w:t>https://www.twinkl.co.uk/resource/t2-e-1581-punctuating-speech-powerpoint</w:t>
              </w:r>
            </w:hyperlink>
          </w:p>
          <w:p w:rsidR="002D14B7" w:rsidRDefault="002D14B7" w:rsidP="002D14B7">
            <w:pPr>
              <w:rPr>
                <w:rFonts w:ascii="SassoonCRInfant" w:hAnsi="SassoonCRInfant"/>
                <w:sz w:val="20"/>
                <w:szCs w:val="20"/>
              </w:rPr>
            </w:pPr>
            <w:r w:rsidRPr="00882ADA">
              <w:rPr>
                <w:rFonts w:ascii="SassoonCRInfant" w:hAnsi="SassoonCRInfant"/>
                <w:sz w:val="20"/>
                <w:szCs w:val="20"/>
              </w:rPr>
              <w:t xml:space="preserve">If the link doesn’t work, type into </w:t>
            </w:r>
            <w:r>
              <w:rPr>
                <w:rFonts w:ascii="SassoonCRInfant" w:hAnsi="SassoonCRInfant"/>
                <w:sz w:val="20"/>
                <w:szCs w:val="20"/>
              </w:rPr>
              <w:t>the Twinkl search bar Punctuating speech powerpoint.</w:t>
            </w:r>
          </w:p>
          <w:p w:rsidR="002D14B7" w:rsidRDefault="002D14B7" w:rsidP="002D14B7">
            <w:pPr>
              <w:rPr>
                <w:rFonts w:ascii="SassoonCRInfant" w:hAnsi="SassoonCRInfant" w:cstheme="minorHAnsi"/>
                <w:sz w:val="20"/>
                <w:szCs w:val="20"/>
              </w:rPr>
            </w:pPr>
          </w:p>
          <w:p w:rsidR="002D14B7" w:rsidRDefault="002D14B7" w:rsidP="002D14B7">
            <w:pPr>
              <w:rPr>
                <w:rFonts w:ascii="SassoonCRInfant" w:hAnsi="SassoonCRInfant" w:cstheme="minorHAnsi"/>
                <w:sz w:val="20"/>
                <w:szCs w:val="20"/>
              </w:rPr>
            </w:pPr>
            <w:r>
              <w:rPr>
                <w:rFonts w:ascii="SassoonCRInfant" w:hAnsi="SassoonCRInfant" w:cstheme="minorHAnsi"/>
                <w:sz w:val="20"/>
                <w:szCs w:val="20"/>
              </w:rPr>
              <w:t>Here is the model from our story to guide your description.</w:t>
            </w:r>
          </w:p>
          <w:p w:rsidR="002D14B7" w:rsidRDefault="002D14B7" w:rsidP="002D14B7">
            <w:pPr>
              <w:rPr>
                <w:rFonts w:ascii="SassoonCRInfant" w:hAnsi="SassoonCRInfant" w:cstheme="minorHAnsi"/>
                <w:sz w:val="20"/>
                <w:szCs w:val="20"/>
              </w:rPr>
            </w:pPr>
          </w:p>
          <w:p w:rsidR="002D14B7" w:rsidRDefault="002D14B7" w:rsidP="002D14B7">
            <w:pPr>
              <w:rPr>
                <w:rFonts w:ascii="SassoonCRInfant" w:hAnsi="SassoonCRInfant" w:cstheme="minorHAnsi"/>
                <w:sz w:val="20"/>
                <w:szCs w:val="20"/>
              </w:rPr>
            </w:pPr>
            <w:r>
              <w:rPr>
                <w:rFonts w:ascii="SassoonCRInfant" w:hAnsi="SassoonCRInfant" w:cstheme="minorHAnsi"/>
                <w:sz w:val="20"/>
                <w:szCs w:val="20"/>
              </w:rPr>
              <w:t>Without warning, Li felt a strong tug on his net.  As he pulled it up he realised he had caught a huge fish!  It had silver scales that glittered in the sunlight, blood-red fins and a golden crown.  It was so magnificent that Li stood, amazed, staring at the fish as it thrashed about in the net.  Suddenly Li felt guilty.  It was so beautiful, and surely it must have a family…</w:t>
            </w:r>
          </w:p>
          <w:p w:rsidR="002D14B7" w:rsidRDefault="002D14B7" w:rsidP="002D14B7">
            <w:pPr>
              <w:rPr>
                <w:rFonts w:ascii="SassoonCRInfant" w:hAnsi="SassoonCRInfant" w:cstheme="minorHAnsi"/>
                <w:sz w:val="20"/>
                <w:szCs w:val="20"/>
              </w:rPr>
            </w:pPr>
            <w:r>
              <w:rPr>
                <w:rFonts w:ascii="SassoonCRInfant" w:hAnsi="SassoonCRInfant" w:cstheme="minorHAnsi"/>
                <w:sz w:val="20"/>
                <w:szCs w:val="20"/>
              </w:rPr>
              <w:t>So he scooped it up out of the net and set it free.  Li stood watching as the fish swam out to sea.  Then, to his amazement, it turned and spoke to him.</w:t>
            </w:r>
          </w:p>
          <w:p w:rsidR="002D14B7" w:rsidRPr="002D14B7" w:rsidRDefault="002D14B7" w:rsidP="002D14B7">
            <w:pPr>
              <w:rPr>
                <w:rFonts w:ascii="SassoonCRInfant" w:hAnsi="SassoonCRInfant" w:cstheme="minorHAnsi"/>
                <w:sz w:val="20"/>
                <w:szCs w:val="20"/>
              </w:rPr>
            </w:pPr>
            <w:r>
              <w:rPr>
                <w:rFonts w:ascii="SassoonCRInfant" w:hAnsi="SassoonCRInfant" w:cstheme="minorHAnsi"/>
                <w:sz w:val="20"/>
                <w:szCs w:val="20"/>
              </w:rPr>
              <w:t>“Li, you have saved the King of the Fishes. I grant you one wish.  When the moon is high in the sky, come back here and tell me your heart’s desire.’  With a flick of his fin, the King of the Fishes was gone.</w:t>
            </w:r>
          </w:p>
          <w:p w:rsidR="00451191" w:rsidRDefault="00451191" w:rsidP="00693AE5">
            <w:pPr>
              <w:rPr>
                <w:rFonts w:ascii="SassoonCRInfant" w:hAnsi="SassoonCRInfant" w:cstheme="minorHAnsi"/>
                <w:sz w:val="20"/>
                <w:szCs w:val="20"/>
              </w:rPr>
            </w:pPr>
          </w:p>
          <w:p w:rsidR="002D14B7" w:rsidRDefault="002D14B7" w:rsidP="00693AE5">
            <w:pPr>
              <w:rPr>
                <w:rFonts w:ascii="SassoonCRInfant" w:hAnsi="SassoonCRInfant" w:cstheme="minorHAnsi"/>
                <w:sz w:val="20"/>
                <w:szCs w:val="20"/>
              </w:rPr>
            </w:pPr>
            <w:r>
              <w:rPr>
                <w:rFonts w:ascii="SassoonCRInfant" w:hAnsi="SassoonCRInfant" w:cstheme="minorHAnsi"/>
                <w:sz w:val="20"/>
                <w:szCs w:val="20"/>
              </w:rPr>
              <w:t xml:space="preserve">Toolkit – </w:t>
            </w:r>
          </w:p>
          <w:p w:rsidR="002D14B7" w:rsidRDefault="002D14B7" w:rsidP="002D14B7">
            <w:pPr>
              <w:pStyle w:val="ListParagraph"/>
              <w:numPr>
                <w:ilvl w:val="0"/>
                <w:numId w:val="12"/>
              </w:numPr>
              <w:rPr>
                <w:rFonts w:ascii="SassoonCRInfant" w:hAnsi="SassoonCRInfant" w:cstheme="minorHAnsi"/>
                <w:sz w:val="20"/>
                <w:szCs w:val="20"/>
              </w:rPr>
            </w:pPr>
            <w:r>
              <w:rPr>
                <w:rFonts w:ascii="SassoonCRInfant" w:hAnsi="SassoonCRInfant" w:cstheme="minorHAnsi"/>
                <w:sz w:val="20"/>
                <w:szCs w:val="20"/>
              </w:rPr>
              <w:t>Show don’t tell phrases e.g. Li felt a strong tug on his net.  This shows us that the fish is big, powerful and will fight back without telling us this.</w:t>
            </w:r>
          </w:p>
          <w:p w:rsidR="002D14B7" w:rsidRDefault="002D14B7" w:rsidP="002D14B7">
            <w:pPr>
              <w:pStyle w:val="ListParagraph"/>
              <w:numPr>
                <w:ilvl w:val="0"/>
                <w:numId w:val="12"/>
              </w:numPr>
              <w:rPr>
                <w:rFonts w:ascii="SassoonCRInfant" w:hAnsi="SassoonCRInfant" w:cstheme="minorHAnsi"/>
                <w:sz w:val="20"/>
                <w:szCs w:val="20"/>
              </w:rPr>
            </w:pPr>
            <w:r>
              <w:rPr>
                <w:rFonts w:ascii="SassoonCRInfant" w:hAnsi="SassoonCRInfant" w:cstheme="minorHAnsi"/>
                <w:sz w:val="20"/>
                <w:szCs w:val="20"/>
              </w:rPr>
              <w:t>Noun phrases e.g. blood-red fins to create imagery for the reader</w:t>
            </w:r>
          </w:p>
          <w:p w:rsidR="0076034B" w:rsidRDefault="0076034B" w:rsidP="002D14B7">
            <w:pPr>
              <w:pStyle w:val="ListParagraph"/>
              <w:numPr>
                <w:ilvl w:val="0"/>
                <w:numId w:val="12"/>
              </w:numPr>
              <w:rPr>
                <w:rFonts w:ascii="SassoonCRInfant" w:hAnsi="SassoonCRInfant" w:cstheme="minorHAnsi"/>
                <w:sz w:val="20"/>
                <w:szCs w:val="20"/>
              </w:rPr>
            </w:pPr>
            <w:r>
              <w:rPr>
                <w:rFonts w:ascii="SassoonCRInfant" w:hAnsi="SassoonCRInfant" w:cstheme="minorHAnsi"/>
                <w:sz w:val="20"/>
                <w:szCs w:val="20"/>
              </w:rPr>
              <w:t>Describe the movements of the character by using powerful verbs e.g. thrashed</w:t>
            </w:r>
          </w:p>
          <w:p w:rsidR="0076034B" w:rsidRPr="002D14B7" w:rsidRDefault="0076034B" w:rsidP="002D14B7">
            <w:pPr>
              <w:pStyle w:val="ListParagraph"/>
              <w:numPr>
                <w:ilvl w:val="0"/>
                <w:numId w:val="12"/>
              </w:numPr>
              <w:rPr>
                <w:rFonts w:ascii="SassoonCRInfant" w:hAnsi="SassoonCRInfant" w:cstheme="minorHAnsi"/>
                <w:sz w:val="20"/>
                <w:szCs w:val="20"/>
              </w:rPr>
            </w:pPr>
            <w:r>
              <w:rPr>
                <w:rFonts w:ascii="SassoonCRInfant" w:hAnsi="SassoonCRInfant" w:cstheme="minorHAnsi"/>
                <w:sz w:val="20"/>
                <w:szCs w:val="20"/>
              </w:rPr>
              <w:t xml:space="preserve">Speech to introduce personality – from the speech in the model, we can tell the fish is authoritative. </w:t>
            </w:r>
          </w:p>
        </w:tc>
        <w:tc>
          <w:tcPr>
            <w:tcW w:w="5103" w:type="dxa"/>
          </w:tcPr>
          <w:p w:rsidR="00693AE5" w:rsidRDefault="00930563" w:rsidP="00024C22">
            <w:pPr>
              <w:jc w:val="center"/>
              <w:rPr>
                <w:rFonts w:ascii="SassoonCRInfant" w:hAnsi="SassoonCRInfant" w:cstheme="minorHAnsi"/>
                <w:b/>
                <w:sz w:val="20"/>
                <w:szCs w:val="20"/>
              </w:rPr>
            </w:pPr>
            <w:r w:rsidRPr="00930563">
              <w:rPr>
                <w:rFonts w:ascii="SassoonCRInfant" w:hAnsi="SassoonCRInfant" w:cstheme="minorHAnsi"/>
                <w:b/>
                <w:sz w:val="20"/>
                <w:szCs w:val="20"/>
              </w:rPr>
              <w:t>Maths</w:t>
            </w:r>
          </w:p>
          <w:p w:rsidR="003F18FA" w:rsidRDefault="003F18FA" w:rsidP="00024C22">
            <w:pPr>
              <w:jc w:val="center"/>
              <w:rPr>
                <w:rFonts w:ascii="SassoonCRInfant" w:hAnsi="SassoonCRInfant" w:cstheme="minorHAnsi"/>
                <w:b/>
                <w:sz w:val="20"/>
                <w:szCs w:val="20"/>
              </w:rPr>
            </w:pPr>
          </w:p>
          <w:p w:rsidR="003F18FA" w:rsidRDefault="003F18FA" w:rsidP="003F18FA">
            <w:pPr>
              <w:rPr>
                <w:rFonts w:ascii="SassoonCRInfant" w:hAnsi="SassoonCRInfant" w:cstheme="minorHAnsi"/>
                <w:sz w:val="20"/>
                <w:szCs w:val="20"/>
              </w:rPr>
            </w:pPr>
            <w:r>
              <w:rPr>
                <w:rFonts w:ascii="SassoonCRInfant" w:hAnsi="SassoonCRInfant" w:cstheme="minorHAnsi"/>
                <w:sz w:val="20"/>
                <w:szCs w:val="20"/>
              </w:rPr>
              <w:t>Have a go at countdown like we do in class!  Remember you can only use each number once and there is always a solution.  Don’t always go for easy answer – you may need to be creative in your thinking!</w:t>
            </w:r>
          </w:p>
          <w:p w:rsidR="003F18FA" w:rsidRDefault="003F18FA" w:rsidP="003F18FA">
            <w:pPr>
              <w:rPr>
                <w:rFonts w:ascii="SassoonCRInfant" w:hAnsi="SassoonCRInfant" w:cstheme="minorHAnsi"/>
                <w:sz w:val="20"/>
                <w:szCs w:val="20"/>
              </w:rPr>
            </w:pPr>
          </w:p>
          <w:p w:rsidR="003F18FA" w:rsidRDefault="007F0541" w:rsidP="003F18FA">
            <w:hyperlink r:id="rId7" w:history="1">
              <w:r w:rsidR="003F18FA">
                <w:rPr>
                  <w:rStyle w:val="Hyperlink"/>
                </w:rPr>
                <w:t>https://nrich.maths.org/6499</w:t>
              </w:r>
            </w:hyperlink>
          </w:p>
          <w:p w:rsidR="003F18FA" w:rsidRDefault="003F18FA" w:rsidP="003F18FA"/>
          <w:p w:rsidR="003F18FA" w:rsidRDefault="003F18FA" w:rsidP="003F18FA">
            <w:pPr>
              <w:rPr>
                <w:rFonts w:ascii="SassoonCRInfant" w:hAnsi="SassoonCRInfant"/>
                <w:sz w:val="20"/>
                <w:szCs w:val="20"/>
              </w:rPr>
            </w:pPr>
            <w:r w:rsidRPr="003F18FA">
              <w:rPr>
                <w:rFonts w:ascii="SassoonCRInfant" w:hAnsi="SassoonCRInfant"/>
                <w:sz w:val="20"/>
                <w:szCs w:val="20"/>
              </w:rPr>
              <w:t>Choose a mental arithmetic strategy to practise.  The f</w:t>
            </w:r>
            <w:r>
              <w:rPr>
                <w:rFonts w:ascii="SassoonCRInfant" w:hAnsi="SassoonCRInfant"/>
                <w:sz w:val="20"/>
                <w:szCs w:val="20"/>
              </w:rPr>
              <w:t>irst choose needs to be level 6 but then you can choose any concept.  Finally, you can choose your time frame – for a real challenge you can pick 3 seconds but it might be wise to work up to that.</w:t>
            </w:r>
          </w:p>
          <w:p w:rsidR="003F18FA" w:rsidRDefault="003F18FA" w:rsidP="003F18FA">
            <w:pPr>
              <w:rPr>
                <w:rFonts w:ascii="SassoonCRInfant" w:hAnsi="SassoonCRInfant"/>
                <w:sz w:val="20"/>
                <w:szCs w:val="20"/>
              </w:rPr>
            </w:pPr>
          </w:p>
          <w:p w:rsidR="003F18FA" w:rsidRPr="003F18FA" w:rsidRDefault="007F0541" w:rsidP="003F18FA">
            <w:pPr>
              <w:rPr>
                <w:rFonts w:ascii="SassoonCRInfant" w:hAnsi="SassoonCRInfant" w:cstheme="minorHAnsi"/>
                <w:sz w:val="20"/>
                <w:szCs w:val="20"/>
              </w:rPr>
            </w:pPr>
            <w:hyperlink r:id="rId8" w:history="1">
              <w:r w:rsidR="003F18FA">
                <w:rPr>
                  <w:rStyle w:val="Hyperlink"/>
                </w:rPr>
                <w:t>https://www.topmarks.co.uk/maths-games/daily10</w:t>
              </w:r>
            </w:hyperlink>
          </w:p>
          <w:p w:rsidR="00930563" w:rsidRPr="00930563" w:rsidRDefault="00930563" w:rsidP="00024C22">
            <w:pPr>
              <w:jc w:val="center"/>
              <w:rPr>
                <w:rFonts w:ascii="SassoonCRInfant" w:hAnsi="SassoonCRInfant" w:cstheme="minorHAnsi"/>
                <w:b/>
                <w:sz w:val="20"/>
                <w:szCs w:val="20"/>
              </w:rPr>
            </w:pPr>
          </w:p>
          <w:p w:rsidR="00930563" w:rsidRDefault="00882ADA" w:rsidP="00882ADA">
            <w:r>
              <w:rPr>
                <w:rFonts w:ascii="SassoonCRInfant" w:hAnsi="SassoonCRInfant" w:cstheme="minorHAnsi"/>
                <w:sz w:val="20"/>
                <w:szCs w:val="20"/>
              </w:rPr>
              <w:t>Follow the link to c</w:t>
            </w:r>
            <w:r w:rsidR="00930563" w:rsidRPr="00882ADA">
              <w:rPr>
                <w:rFonts w:ascii="SassoonCRInfant" w:hAnsi="SassoonCRInfant" w:cstheme="minorHAnsi"/>
                <w:sz w:val="20"/>
                <w:szCs w:val="20"/>
              </w:rPr>
              <w:t xml:space="preserve">omplete the arithmetic paper </w:t>
            </w:r>
            <w:r>
              <w:rPr>
                <w:rFonts w:ascii="SassoonCRInfant" w:hAnsi="SassoonCRInfant" w:cstheme="minorHAnsi"/>
                <w:sz w:val="20"/>
                <w:szCs w:val="20"/>
              </w:rPr>
              <w:t xml:space="preserve">- </w:t>
            </w:r>
            <w:hyperlink r:id="rId9" w:history="1">
              <w:r>
                <w:rPr>
                  <w:rStyle w:val="Hyperlink"/>
                </w:rPr>
                <w:t>https://www.twinkl.co.uk/resource/t2-m-1160-key-stage-2-new-curriculum-arithmetic-full-practice-tests</w:t>
              </w:r>
            </w:hyperlink>
          </w:p>
          <w:p w:rsidR="00882ADA" w:rsidRDefault="00882ADA" w:rsidP="00882ADA"/>
          <w:p w:rsidR="00882ADA" w:rsidRDefault="00882ADA" w:rsidP="00882ADA">
            <w:pPr>
              <w:rPr>
                <w:rFonts w:ascii="SassoonCRInfant" w:hAnsi="SassoonCRInfant"/>
                <w:sz w:val="20"/>
                <w:szCs w:val="20"/>
              </w:rPr>
            </w:pPr>
            <w:r w:rsidRPr="00882ADA">
              <w:rPr>
                <w:rFonts w:ascii="SassoonCRInfant" w:hAnsi="SassoonCRInfant"/>
                <w:sz w:val="20"/>
                <w:szCs w:val="20"/>
              </w:rPr>
              <w:t xml:space="preserve">If the link doesn’t work, type into </w:t>
            </w:r>
            <w:r>
              <w:rPr>
                <w:rFonts w:ascii="SassoonCRInfant" w:hAnsi="SassoonCRInfant"/>
                <w:sz w:val="20"/>
                <w:szCs w:val="20"/>
              </w:rPr>
              <w:t>the Twinkl search bar Key Stage 2 Arithmetic Full SATs Practice Tests.  Within the downloaded folder, there are 10 papers.  We suggest sitting</w:t>
            </w:r>
            <w:r w:rsidR="00503AF1">
              <w:rPr>
                <w:rFonts w:ascii="SassoonCRInfant" w:hAnsi="SassoonCRInfant"/>
                <w:sz w:val="20"/>
                <w:szCs w:val="20"/>
              </w:rPr>
              <w:t xml:space="preserve"> an arithmetic paper one day and the following day, marking it and making corrections.  For any questions you got wrong, please feel free to email to us for feedback.</w:t>
            </w:r>
            <w:r>
              <w:rPr>
                <w:rFonts w:ascii="SassoonCRInfant" w:hAnsi="SassoonCRInfant"/>
                <w:sz w:val="20"/>
                <w:szCs w:val="20"/>
              </w:rPr>
              <w:t xml:space="preserve"> </w:t>
            </w:r>
          </w:p>
          <w:p w:rsidR="00503AF1" w:rsidRDefault="00503AF1" w:rsidP="00882ADA">
            <w:pPr>
              <w:rPr>
                <w:rFonts w:ascii="SassoonCRInfant" w:hAnsi="SassoonCRInfant"/>
                <w:sz w:val="20"/>
                <w:szCs w:val="20"/>
              </w:rPr>
            </w:pPr>
          </w:p>
          <w:p w:rsidR="00503AF1" w:rsidRDefault="00503AF1" w:rsidP="00882ADA">
            <w:r>
              <w:rPr>
                <w:rFonts w:ascii="SassoonCRInfant" w:hAnsi="SassoonCRInfant"/>
                <w:sz w:val="20"/>
                <w:szCs w:val="20"/>
              </w:rPr>
              <w:t xml:space="preserve">Follow the link to complete reasoning practice - </w:t>
            </w:r>
            <w:hyperlink r:id="rId10" w:history="1">
              <w:r>
                <w:rPr>
                  <w:rStyle w:val="Hyperlink"/>
                </w:rPr>
                <w:t>https://www.twinkl.co.uk/resource/t2-m-2659-sats-survival-year-6-parents-maths-reasoning-practice-and-revision-activity-booklet</w:t>
              </w:r>
            </w:hyperlink>
          </w:p>
          <w:p w:rsidR="00503AF1" w:rsidRDefault="00503AF1" w:rsidP="00882ADA"/>
          <w:p w:rsidR="00483BB0" w:rsidRPr="00930563" w:rsidRDefault="00503AF1" w:rsidP="00503AF1">
            <w:pPr>
              <w:rPr>
                <w:rFonts w:ascii="SassoonCRInfant" w:hAnsi="SassoonCRInfant" w:cstheme="minorHAnsi"/>
                <w:sz w:val="20"/>
                <w:szCs w:val="20"/>
              </w:rPr>
            </w:pPr>
            <w:r w:rsidRPr="00882ADA">
              <w:rPr>
                <w:rFonts w:ascii="SassoonCRInfant" w:hAnsi="SassoonCRInfant"/>
                <w:sz w:val="20"/>
                <w:szCs w:val="20"/>
              </w:rPr>
              <w:t xml:space="preserve">If the link doesn’t work, type into </w:t>
            </w:r>
            <w:r>
              <w:rPr>
                <w:rFonts w:ascii="SassoonCRInfant" w:hAnsi="SassoonCRInfant"/>
                <w:sz w:val="20"/>
                <w:szCs w:val="20"/>
              </w:rPr>
              <w:t>the Twinkl search bar SATs Year 6 Parents Maths Reasoning Practice and Revision Booklet.  Within the downloaded folder, there are 5 reasoning packs and guidance.  We suggest working through 2 packs per week and sending us your scores and areas you found tricky for feedback.</w:t>
            </w:r>
          </w:p>
        </w:tc>
      </w:tr>
      <w:tr w:rsidR="00483BB0" w:rsidRPr="00930563" w:rsidTr="00930563">
        <w:tc>
          <w:tcPr>
            <w:tcW w:w="5240" w:type="dxa"/>
          </w:tcPr>
          <w:p w:rsidR="00451191" w:rsidRPr="00930563" w:rsidRDefault="00FD28DD" w:rsidP="00FD28DD">
            <w:pPr>
              <w:jc w:val="center"/>
              <w:rPr>
                <w:rFonts w:ascii="SassoonCRInfant" w:hAnsi="SassoonCRInfant" w:cstheme="minorHAnsi"/>
                <w:b/>
                <w:sz w:val="20"/>
                <w:szCs w:val="20"/>
              </w:rPr>
            </w:pPr>
            <w:r w:rsidRPr="00930563">
              <w:rPr>
                <w:rFonts w:ascii="SassoonCRInfant" w:hAnsi="SassoonCRInfant" w:cstheme="minorHAnsi"/>
                <w:b/>
                <w:sz w:val="20"/>
                <w:szCs w:val="20"/>
              </w:rPr>
              <w:t>Reading</w:t>
            </w:r>
          </w:p>
          <w:p w:rsidR="00FD28DD" w:rsidRPr="00930563" w:rsidRDefault="00FD28DD" w:rsidP="00FD28DD">
            <w:pPr>
              <w:jc w:val="center"/>
              <w:rPr>
                <w:rFonts w:ascii="SassoonCRInfant" w:hAnsi="SassoonCRInfant" w:cstheme="minorHAnsi"/>
                <w:b/>
                <w:sz w:val="20"/>
                <w:szCs w:val="20"/>
              </w:rPr>
            </w:pPr>
          </w:p>
          <w:p w:rsidR="00FD28DD" w:rsidRDefault="00882ADA" w:rsidP="00FD28DD">
            <w:r>
              <w:rPr>
                <w:rFonts w:ascii="SassoonCRInfant" w:hAnsi="SassoonCRInfant" w:cstheme="minorHAnsi"/>
                <w:sz w:val="20"/>
                <w:szCs w:val="20"/>
              </w:rPr>
              <w:t xml:space="preserve">Follow the link for the reading comprehension - </w:t>
            </w:r>
            <w:hyperlink r:id="rId11" w:history="1">
              <w:r>
                <w:rPr>
                  <w:rStyle w:val="Hyperlink"/>
                </w:rPr>
                <w:t>https://www.twinkl.co.uk/resource/uks2-february-reading-comprehension-activity-pack-t-e-2549349</w:t>
              </w:r>
            </w:hyperlink>
          </w:p>
          <w:p w:rsidR="00882ADA" w:rsidRPr="00882ADA" w:rsidRDefault="00882ADA" w:rsidP="00FD28DD">
            <w:pPr>
              <w:rPr>
                <w:sz w:val="20"/>
                <w:szCs w:val="20"/>
              </w:rPr>
            </w:pPr>
          </w:p>
          <w:p w:rsidR="00882ADA" w:rsidRPr="00882ADA" w:rsidRDefault="00882ADA" w:rsidP="00FD28DD">
            <w:pPr>
              <w:rPr>
                <w:rFonts w:ascii="SassoonCRInfant" w:hAnsi="SassoonCRInfant" w:cstheme="minorHAnsi"/>
                <w:sz w:val="20"/>
                <w:szCs w:val="20"/>
              </w:rPr>
            </w:pPr>
            <w:r w:rsidRPr="00882ADA">
              <w:rPr>
                <w:rFonts w:ascii="SassoonCRInfant" w:hAnsi="SassoonCRInfant"/>
                <w:sz w:val="20"/>
                <w:szCs w:val="20"/>
              </w:rPr>
              <w:t xml:space="preserve">If the link doesn’t work, type into </w:t>
            </w:r>
            <w:r>
              <w:rPr>
                <w:rFonts w:ascii="SassoonCRInfant" w:hAnsi="SassoonCRInfant"/>
                <w:sz w:val="20"/>
                <w:szCs w:val="20"/>
              </w:rPr>
              <w:t>the Twinkl search bar UKS2 February Reading Comprehension Activity Pack.  There are 7 texts and questions included in this resource that the children can choose from.  They are complete with answers to check afterwards as well.</w:t>
            </w:r>
          </w:p>
          <w:p w:rsidR="00FD28DD" w:rsidRPr="00930563" w:rsidRDefault="00FD28DD" w:rsidP="00FD28DD">
            <w:pPr>
              <w:rPr>
                <w:rFonts w:ascii="SassoonCRInfant" w:hAnsi="SassoonCRInfant" w:cstheme="minorHAnsi"/>
                <w:sz w:val="20"/>
                <w:szCs w:val="20"/>
              </w:rPr>
            </w:pP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Read the text, underlining any words you are unfamiliar with.</w:t>
            </w: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Look up the definitions of the words you are unsure of.</w:t>
            </w: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Re-read the text to check you now understand it with the definitions of the words.</w:t>
            </w: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 xml:space="preserve">Read the questions carefully. </w:t>
            </w: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Identify where in the text you can look to help find the answers/give evidence.</w:t>
            </w:r>
          </w:p>
          <w:p w:rsidR="00FD28DD" w:rsidRPr="00930563" w:rsidRDefault="00FD28DD" w:rsidP="00FD28DD">
            <w:pPr>
              <w:pStyle w:val="ListParagraph"/>
              <w:numPr>
                <w:ilvl w:val="0"/>
                <w:numId w:val="9"/>
              </w:numPr>
              <w:rPr>
                <w:rFonts w:ascii="SassoonCRInfant" w:hAnsi="SassoonCRInfant" w:cstheme="minorHAnsi"/>
                <w:i/>
                <w:sz w:val="20"/>
                <w:szCs w:val="20"/>
              </w:rPr>
            </w:pPr>
            <w:r w:rsidRPr="00930563">
              <w:rPr>
                <w:rFonts w:ascii="SassoonCRInfant" w:hAnsi="SassoonCRInfant" w:cstheme="minorHAnsi"/>
                <w:i/>
                <w:sz w:val="20"/>
                <w:szCs w:val="20"/>
              </w:rPr>
              <w:t xml:space="preserve">Think about how many marks the question is – do you need to extend your answer with point, evidence </w:t>
            </w:r>
            <w:r w:rsidRPr="00930563">
              <w:rPr>
                <w:rFonts w:ascii="SassoonCRInfant" w:hAnsi="SassoonCRInfant" w:cstheme="minorHAnsi"/>
                <w:i/>
                <w:sz w:val="20"/>
                <w:szCs w:val="20"/>
              </w:rPr>
              <w:lastRenderedPageBreak/>
              <w:t>and explanation?</w:t>
            </w:r>
          </w:p>
          <w:p w:rsidR="00FD28DD" w:rsidRPr="00930563" w:rsidRDefault="00FD28DD" w:rsidP="00FD28DD">
            <w:pPr>
              <w:ind w:left="360"/>
              <w:rPr>
                <w:rFonts w:ascii="SassoonCRInfant" w:hAnsi="SassoonCRInfant" w:cstheme="minorHAnsi"/>
                <w:i/>
                <w:sz w:val="20"/>
                <w:szCs w:val="20"/>
              </w:rPr>
            </w:pPr>
          </w:p>
        </w:tc>
        <w:tc>
          <w:tcPr>
            <w:tcW w:w="5103" w:type="dxa"/>
          </w:tcPr>
          <w:p w:rsidR="00483BB0" w:rsidRDefault="00930563" w:rsidP="00930563">
            <w:pPr>
              <w:jc w:val="center"/>
              <w:rPr>
                <w:rFonts w:ascii="SassoonCRInfant" w:hAnsi="SassoonCRInfant" w:cstheme="minorHAnsi"/>
                <w:b/>
                <w:sz w:val="20"/>
                <w:szCs w:val="20"/>
              </w:rPr>
            </w:pPr>
            <w:r>
              <w:rPr>
                <w:rFonts w:ascii="SassoonCRInfant" w:hAnsi="SassoonCRInfant" w:cstheme="minorHAnsi"/>
                <w:b/>
                <w:sz w:val="20"/>
                <w:szCs w:val="20"/>
              </w:rPr>
              <w:lastRenderedPageBreak/>
              <w:t>Project Work – The Mayans</w:t>
            </w:r>
          </w:p>
          <w:p w:rsidR="00930563" w:rsidRDefault="00930563" w:rsidP="00930563">
            <w:pPr>
              <w:jc w:val="center"/>
              <w:rPr>
                <w:rFonts w:ascii="SassoonCRInfant" w:hAnsi="SassoonCRInfant" w:cstheme="minorHAnsi"/>
                <w:b/>
                <w:sz w:val="20"/>
                <w:szCs w:val="20"/>
              </w:rPr>
            </w:pPr>
          </w:p>
          <w:p w:rsidR="00930563" w:rsidRDefault="00930563" w:rsidP="00930563">
            <w:pPr>
              <w:rPr>
                <w:rFonts w:ascii="SassoonCRInfant" w:hAnsi="SassoonCRInfant" w:cstheme="minorHAnsi"/>
                <w:sz w:val="20"/>
                <w:szCs w:val="20"/>
              </w:rPr>
            </w:pPr>
            <w:r>
              <w:rPr>
                <w:rFonts w:ascii="SassoonCRInfant" w:hAnsi="SassoonCRInfant" w:cstheme="minorHAnsi"/>
                <w:sz w:val="20"/>
                <w:szCs w:val="20"/>
              </w:rPr>
              <w:t xml:space="preserve">Have a go at creating a scrap book about the Mayans. Each home learning grid, we’ll update with the websites and sections you can use to write about.  By the end of time, you will have a project book about the Mayans that you can bring in to school to read in our book corners.  It’s a really exciting opportunity to make it as creative as you’d like.  We can’t wait to see the end results!  </w:t>
            </w:r>
          </w:p>
          <w:p w:rsidR="00930563" w:rsidRDefault="00930563" w:rsidP="00930563">
            <w:pPr>
              <w:rPr>
                <w:rFonts w:ascii="SassoonCRInfant" w:hAnsi="SassoonCRInfant" w:cstheme="minorHAnsi"/>
                <w:sz w:val="20"/>
                <w:szCs w:val="20"/>
              </w:rPr>
            </w:pPr>
          </w:p>
          <w:p w:rsidR="00930563" w:rsidRDefault="0076034B" w:rsidP="00930563">
            <w:pPr>
              <w:rPr>
                <w:rFonts w:ascii="SassoonCRInfant" w:hAnsi="SassoonCRInfant" w:cstheme="minorHAnsi"/>
                <w:sz w:val="20"/>
                <w:szCs w:val="20"/>
              </w:rPr>
            </w:pPr>
            <w:r>
              <w:rPr>
                <w:rFonts w:ascii="SassoonCRInfant" w:hAnsi="SassoonCRInfant" w:cstheme="minorHAnsi"/>
                <w:sz w:val="20"/>
                <w:szCs w:val="20"/>
              </w:rPr>
              <w:t>Day 2</w:t>
            </w:r>
            <w:r w:rsidR="00930563">
              <w:rPr>
                <w:rFonts w:ascii="SassoonCRInfant" w:hAnsi="SassoonCRInfant" w:cstheme="minorHAnsi"/>
                <w:sz w:val="20"/>
                <w:szCs w:val="20"/>
              </w:rPr>
              <w:t xml:space="preserve"> – </w:t>
            </w:r>
            <w:r>
              <w:rPr>
                <w:rFonts w:ascii="SassoonCRInfant" w:hAnsi="SassoonCRInfant" w:cstheme="minorHAnsi"/>
                <w:sz w:val="20"/>
                <w:szCs w:val="20"/>
              </w:rPr>
              <w:t>A timeline of the Mayans.  Create a double page spread like we do in class to present the information you find out in a timeline.  Remember, any work you present to use needs to be written in your own words!</w:t>
            </w:r>
          </w:p>
          <w:p w:rsidR="0076034B" w:rsidRDefault="0076034B" w:rsidP="00930563">
            <w:pPr>
              <w:rPr>
                <w:rFonts w:ascii="SassoonCRInfant" w:hAnsi="SassoonCRInfant" w:cstheme="minorHAnsi"/>
                <w:sz w:val="20"/>
                <w:szCs w:val="20"/>
              </w:rPr>
            </w:pPr>
            <w:r>
              <w:rPr>
                <w:rFonts w:ascii="SassoonCRInfant" w:hAnsi="SassoonCRInfant" w:cstheme="minorHAnsi"/>
                <w:sz w:val="20"/>
                <w:szCs w:val="20"/>
              </w:rPr>
              <w:t>Use the following power point to help you:</w:t>
            </w:r>
          </w:p>
          <w:p w:rsidR="0076034B" w:rsidRDefault="007F0541" w:rsidP="00930563">
            <w:hyperlink r:id="rId12" w:history="1">
              <w:r w:rsidR="0076034B">
                <w:rPr>
                  <w:rStyle w:val="Hyperlink"/>
                </w:rPr>
                <w:t>https://www.twinkl.co.uk/resource/t2-h-4596-mayan-timeline-powerpoint</w:t>
              </w:r>
            </w:hyperlink>
          </w:p>
          <w:p w:rsidR="0076034B" w:rsidRDefault="0076034B" w:rsidP="00930563">
            <w:pPr>
              <w:rPr>
                <w:rFonts w:ascii="SassoonCRInfant" w:hAnsi="SassoonCRInfant" w:cstheme="minorHAnsi"/>
                <w:sz w:val="20"/>
                <w:szCs w:val="20"/>
              </w:rPr>
            </w:pPr>
            <w:r w:rsidRPr="00882ADA">
              <w:rPr>
                <w:rFonts w:ascii="SassoonCRInfant" w:hAnsi="SassoonCRInfant"/>
                <w:sz w:val="20"/>
                <w:szCs w:val="20"/>
              </w:rPr>
              <w:t xml:space="preserve">If the link doesn’t work, type into </w:t>
            </w:r>
            <w:r>
              <w:rPr>
                <w:rFonts w:ascii="SassoonCRInfant" w:hAnsi="SassoonCRInfant"/>
                <w:sz w:val="20"/>
                <w:szCs w:val="20"/>
              </w:rPr>
              <w:t xml:space="preserve">the Twinkl search Mayan Timeline Powerpoint.  </w:t>
            </w:r>
          </w:p>
          <w:p w:rsidR="00930563" w:rsidRDefault="00930563" w:rsidP="00930563">
            <w:pPr>
              <w:rPr>
                <w:rFonts w:ascii="SassoonCRInfant" w:hAnsi="SassoonCRInfant" w:cstheme="minorHAnsi"/>
                <w:sz w:val="20"/>
                <w:szCs w:val="20"/>
              </w:rPr>
            </w:pPr>
          </w:p>
          <w:p w:rsidR="009A7D0F" w:rsidRDefault="009A7D0F" w:rsidP="00930563">
            <w:pPr>
              <w:rPr>
                <w:rFonts w:ascii="SassoonCRInfant" w:hAnsi="SassoonCRInfant" w:cstheme="minorHAnsi"/>
                <w:sz w:val="20"/>
                <w:szCs w:val="20"/>
              </w:rPr>
            </w:pPr>
            <w:r>
              <w:rPr>
                <w:rFonts w:ascii="SassoonCRInfant" w:hAnsi="SassoonCRInfant" w:cstheme="minorHAnsi"/>
                <w:sz w:val="20"/>
                <w:szCs w:val="20"/>
              </w:rPr>
              <w:t>The following website is a useful research tool for child friendly information:</w:t>
            </w:r>
          </w:p>
          <w:p w:rsidR="00930563" w:rsidRDefault="007F0541" w:rsidP="00930563">
            <w:pPr>
              <w:rPr>
                <w:rFonts w:ascii="SassoonCRInfant" w:hAnsi="SassoonCRInfant" w:cstheme="minorHAnsi"/>
                <w:sz w:val="20"/>
                <w:szCs w:val="20"/>
              </w:rPr>
            </w:pPr>
            <w:hyperlink r:id="rId13" w:history="1">
              <w:r w:rsidR="009A7D0F">
                <w:rPr>
                  <w:rStyle w:val="Hyperlink"/>
                </w:rPr>
                <w:t>https://www.researchify.co.uk/</w:t>
              </w:r>
            </w:hyperlink>
          </w:p>
          <w:p w:rsidR="0076034B" w:rsidRDefault="0076034B" w:rsidP="00930563">
            <w:pPr>
              <w:rPr>
                <w:rFonts w:ascii="SassoonCRInfant" w:hAnsi="SassoonCRInfant" w:cstheme="minorHAnsi"/>
                <w:sz w:val="20"/>
                <w:szCs w:val="20"/>
              </w:rPr>
            </w:pPr>
          </w:p>
          <w:p w:rsidR="0076034B" w:rsidRDefault="0076034B" w:rsidP="00930563">
            <w:pPr>
              <w:rPr>
                <w:rFonts w:ascii="SassoonCRInfant" w:hAnsi="SassoonCRInfant" w:cstheme="minorHAnsi"/>
                <w:sz w:val="20"/>
                <w:szCs w:val="20"/>
              </w:rPr>
            </w:pPr>
            <w:r>
              <w:rPr>
                <w:rFonts w:ascii="SassoonCRInfant" w:hAnsi="SassoonCRInfant" w:cstheme="minorHAnsi"/>
                <w:sz w:val="20"/>
                <w:szCs w:val="20"/>
              </w:rPr>
              <w:t>On twinkl, there is an Ancient Mayan ebook which may be useful for your research!</w:t>
            </w:r>
          </w:p>
          <w:p w:rsidR="0076034B" w:rsidRDefault="007F0541" w:rsidP="00930563">
            <w:pPr>
              <w:rPr>
                <w:rFonts w:ascii="SassoonCRInfant" w:hAnsi="SassoonCRInfant" w:cstheme="minorHAnsi"/>
                <w:sz w:val="20"/>
                <w:szCs w:val="20"/>
              </w:rPr>
            </w:pPr>
            <w:hyperlink r:id="rId14" w:history="1">
              <w:r w:rsidR="0076034B">
                <w:rPr>
                  <w:rStyle w:val="Hyperlink"/>
                </w:rPr>
                <w:t>https://www.twinkl.co.uk/resource/t2-h-4340-the-ancient-maya-ebook</w:t>
              </w:r>
            </w:hyperlink>
          </w:p>
          <w:p w:rsidR="00930563" w:rsidRPr="00930563" w:rsidRDefault="00930563" w:rsidP="00930563">
            <w:pPr>
              <w:rPr>
                <w:rFonts w:ascii="SassoonCRInfant" w:hAnsi="SassoonCRInfant" w:cstheme="minorHAnsi"/>
                <w:sz w:val="20"/>
                <w:szCs w:val="20"/>
              </w:rPr>
            </w:pPr>
          </w:p>
        </w:tc>
      </w:tr>
      <w:tr w:rsidR="00BE44B2" w:rsidRPr="00930563" w:rsidTr="00BE44B2">
        <w:tc>
          <w:tcPr>
            <w:tcW w:w="5240" w:type="dxa"/>
          </w:tcPr>
          <w:p w:rsidR="00BE44B2" w:rsidRPr="00930563" w:rsidRDefault="00BE44B2" w:rsidP="00930563">
            <w:pPr>
              <w:jc w:val="center"/>
              <w:rPr>
                <w:rFonts w:ascii="SassoonCRInfant" w:hAnsi="SassoonCRInfant" w:cstheme="minorHAnsi"/>
                <w:b/>
                <w:sz w:val="20"/>
                <w:szCs w:val="20"/>
              </w:rPr>
            </w:pPr>
            <w:r w:rsidRPr="00930563">
              <w:rPr>
                <w:rFonts w:ascii="SassoonCRInfant" w:hAnsi="SassoonCRInfant" w:cstheme="minorHAnsi"/>
                <w:b/>
                <w:sz w:val="20"/>
                <w:szCs w:val="20"/>
              </w:rPr>
              <w:lastRenderedPageBreak/>
              <w:t>Spellings</w:t>
            </w:r>
          </w:p>
          <w:p w:rsidR="00BE44B2" w:rsidRPr="00930563" w:rsidRDefault="00BE44B2" w:rsidP="00930563">
            <w:pPr>
              <w:jc w:val="center"/>
              <w:rPr>
                <w:rFonts w:ascii="SassoonCRInfant" w:hAnsi="SassoonCRInfant" w:cstheme="minorHAnsi"/>
                <w:b/>
                <w:sz w:val="20"/>
                <w:szCs w:val="20"/>
              </w:rPr>
            </w:pP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t>Pick 5 words from the year 5/6 spelling list to learn.  Can you think of a rhyme, saying or acronym to help you remember how to spell it?</w:t>
            </w: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t>Practise using those words in contexts.  Write a sentence with them in and try to use a different English device in each sentence e.g. a semi-colon, brackets, dash, fronted adverbial etc…</w:t>
            </w:r>
          </w:p>
          <w:p w:rsidR="00BE44B2" w:rsidRPr="00930563" w:rsidRDefault="00BE44B2" w:rsidP="00930563">
            <w:pPr>
              <w:jc w:val="center"/>
              <w:rPr>
                <w:rFonts w:ascii="SassoonCRInfant" w:hAnsi="SassoonCRInfant" w:cstheme="minorHAnsi"/>
                <w:i/>
                <w:sz w:val="20"/>
                <w:szCs w:val="20"/>
              </w:rPr>
            </w:pPr>
          </w:p>
        </w:tc>
        <w:tc>
          <w:tcPr>
            <w:tcW w:w="5103" w:type="dxa"/>
          </w:tcPr>
          <w:p w:rsidR="00BE44B2" w:rsidRPr="00930563" w:rsidRDefault="00BE44B2" w:rsidP="00024C22">
            <w:pPr>
              <w:jc w:val="center"/>
              <w:rPr>
                <w:rFonts w:ascii="SassoonCRInfant" w:hAnsi="SassoonCRInfant" w:cstheme="minorHAnsi"/>
                <w:b/>
                <w:sz w:val="20"/>
                <w:szCs w:val="20"/>
              </w:rPr>
            </w:pPr>
            <w:r w:rsidRPr="00930563">
              <w:rPr>
                <w:rFonts w:ascii="SassoonCRInfant" w:hAnsi="SassoonCRInfant" w:cstheme="minorHAnsi"/>
                <w:b/>
                <w:sz w:val="20"/>
                <w:szCs w:val="20"/>
              </w:rPr>
              <w:t xml:space="preserve">Design your </w:t>
            </w:r>
            <w:r w:rsidR="0076034B">
              <w:rPr>
                <w:rFonts w:ascii="SassoonCRInfant" w:hAnsi="SassoonCRInfant" w:cstheme="minorHAnsi"/>
                <w:b/>
                <w:sz w:val="20"/>
                <w:szCs w:val="20"/>
              </w:rPr>
              <w:t>Mayan Project Book Front Cover</w:t>
            </w:r>
            <w:r w:rsidRPr="00930563">
              <w:rPr>
                <w:rFonts w:ascii="SassoonCRInfant" w:hAnsi="SassoonCRInfant" w:cstheme="minorHAnsi"/>
                <w:b/>
                <w:sz w:val="20"/>
                <w:szCs w:val="20"/>
              </w:rPr>
              <w:t>!</w:t>
            </w:r>
          </w:p>
          <w:p w:rsidR="00BE44B2" w:rsidRPr="00930563" w:rsidRDefault="00BE44B2" w:rsidP="00693AE5">
            <w:pPr>
              <w:rPr>
                <w:rFonts w:ascii="SassoonCRInfant" w:hAnsi="SassoonCRInfant" w:cstheme="minorHAnsi"/>
                <w:b/>
                <w:sz w:val="20"/>
                <w:szCs w:val="20"/>
              </w:rPr>
            </w:pPr>
          </w:p>
          <w:p w:rsidR="0076034B" w:rsidRDefault="0076034B" w:rsidP="00FD28DD">
            <w:pPr>
              <w:rPr>
                <w:rFonts w:ascii="SassoonCRInfant" w:hAnsi="SassoonCRInfant" w:cstheme="minorHAnsi"/>
                <w:sz w:val="20"/>
                <w:szCs w:val="20"/>
              </w:rPr>
            </w:pPr>
            <w:r>
              <w:rPr>
                <w:rFonts w:ascii="SassoonCRInfant" w:hAnsi="SassoonCRInfant" w:cstheme="minorHAnsi"/>
                <w:sz w:val="20"/>
                <w:szCs w:val="20"/>
              </w:rPr>
              <w:t>First create a border around your A4 page.</w:t>
            </w:r>
          </w:p>
          <w:p w:rsidR="0076034B" w:rsidRDefault="0076034B" w:rsidP="00FD28DD">
            <w:pPr>
              <w:rPr>
                <w:rFonts w:ascii="SassoonCRInfant" w:hAnsi="SassoonCRInfant" w:cstheme="minorHAnsi"/>
                <w:sz w:val="20"/>
                <w:szCs w:val="20"/>
              </w:rPr>
            </w:pPr>
            <w:r>
              <w:rPr>
                <w:rFonts w:ascii="SassoonCRInfant" w:hAnsi="SassoonCRInfant" w:cstheme="minorHAnsi"/>
                <w:sz w:val="20"/>
                <w:szCs w:val="20"/>
              </w:rPr>
              <w:t>Think about using hieroglyphs from that time to decorate the border.  (Lots will come up if you type it into google!)</w:t>
            </w:r>
          </w:p>
          <w:p w:rsidR="0076034B" w:rsidRDefault="007F0541" w:rsidP="00FD28DD">
            <w:hyperlink r:id="rId15" w:history="1">
              <w:r w:rsidR="0076034B">
                <w:rPr>
                  <w:rStyle w:val="Hyperlink"/>
                </w:rPr>
                <w:t>https://www.twinkl.co.uk/resource/t2-h-4403-ancient-maya-hieroglyphs-large-display-poster</w:t>
              </w:r>
            </w:hyperlink>
          </w:p>
          <w:p w:rsidR="00BE44B2" w:rsidRDefault="00BE44B2" w:rsidP="00FD28DD">
            <w:pPr>
              <w:rPr>
                <w:rFonts w:ascii="SassoonCRInfant" w:hAnsi="SassoonCRInfant" w:cstheme="minorHAnsi"/>
                <w:sz w:val="20"/>
                <w:szCs w:val="20"/>
              </w:rPr>
            </w:pPr>
            <w:r w:rsidRPr="00930563">
              <w:rPr>
                <w:rFonts w:ascii="SassoonCRInfant" w:hAnsi="SassoonCRInfant" w:cstheme="minorHAnsi"/>
                <w:sz w:val="20"/>
                <w:szCs w:val="20"/>
              </w:rPr>
              <w:t xml:space="preserve"> </w:t>
            </w:r>
          </w:p>
          <w:p w:rsidR="0076034B" w:rsidRDefault="0076034B" w:rsidP="00FD28DD">
            <w:pPr>
              <w:rPr>
                <w:rFonts w:ascii="SassoonCRInfant" w:hAnsi="SassoonCRInfant" w:cstheme="minorHAnsi"/>
                <w:sz w:val="20"/>
                <w:szCs w:val="20"/>
              </w:rPr>
            </w:pPr>
            <w:r>
              <w:rPr>
                <w:rFonts w:ascii="SassoonCRInfant" w:hAnsi="SassoonCRInfant" w:cstheme="minorHAnsi"/>
                <w:sz w:val="20"/>
                <w:szCs w:val="20"/>
              </w:rPr>
              <w:t>Think about using the graffiti writing techniques we looked at in class to draw bubble writing letters for your title.</w:t>
            </w:r>
          </w:p>
          <w:p w:rsidR="0076034B" w:rsidRDefault="0076034B" w:rsidP="00FD28DD">
            <w:pPr>
              <w:rPr>
                <w:rFonts w:ascii="SassoonCRInfant" w:hAnsi="SassoonCRInfant" w:cstheme="minorHAnsi"/>
                <w:sz w:val="20"/>
                <w:szCs w:val="20"/>
              </w:rPr>
            </w:pPr>
            <w:r>
              <w:rPr>
                <w:rFonts w:ascii="SassoonCRInfant" w:hAnsi="SassoonCRInfant" w:cstheme="minorHAnsi"/>
                <w:sz w:val="20"/>
                <w:szCs w:val="20"/>
              </w:rPr>
              <w:t>Watch this clip if you need a reminder!</w:t>
            </w:r>
          </w:p>
          <w:p w:rsidR="0076034B" w:rsidRDefault="007F0541" w:rsidP="00FD28DD">
            <w:hyperlink r:id="rId16" w:history="1">
              <w:r w:rsidR="0076034B">
                <w:rPr>
                  <w:rStyle w:val="Hyperlink"/>
                </w:rPr>
                <w:t>https://www.youtube.com/watch?v=ZNHg714uHJQ&amp;safe=active</w:t>
              </w:r>
            </w:hyperlink>
          </w:p>
          <w:p w:rsidR="0076034B" w:rsidRDefault="0076034B" w:rsidP="00FD28DD"/>
          <w:p w:rsidR="0076034B" w:rsidRPr="00930563" w:rsidRDefault="0076034B" w:rsidP="0076034B">
            <w:pPr>
              <w:rPr>
                <w:rFonts w:ascii="SassoonCRInfant" w:hAnsi="SassoonCRInfant" w:cstheme="minorHAnsi"/>
                <w:i/>
                <w:sz w:val="20"/>
                <w:szCs w:val="20"/>
              </w:rPr>
            </w:pPr>
            <w:r>
              <w:rPr>
                <w:rFonts w:ascii="SassoonCRInfant" w:hAnsi="SassoonCRInfant" w:cstheme="minorHAnsi"/>
                <w:sz w:val="20"/>
                <w:szCs w:val="20"/>
              </w:rPr>
              <w:t>Finally, think about the main image you would like to use.  Again, it might be useful to google some ideas and try them out by sketching first of all.  There are lots of good tutorials on youtube.</w:t>
            </w:r>
          </w:p>
        </w:tc>
      </w:tr>
    </w:tbl>
    <w:p w:rsidR="001D4C0B" w:rsidRPr="00930563" w:rsidRDefault="001D4C0B" w:rsidP="00612E22">
      <w:pPr>
        <w:rPr>
          <w:rFonts w:ascii="SassoonCRInfant" w:hAnsi="SassoonCRInfant" w:cstheme="minorHAnsi"/>
          <w:sz w:val="20"/>
          <w:szCs w:val="20"/>
        </w:rPr>
      </w:pPr>
    </w:p>
    <w:p w:rsidR="00483BB0" w:rsidRPr="00930563" w:rsidRDefault="00483BB0" w:rsidP="00984425">
      <w:pPr>
        <w:rPr>
          <w:rFonts w:ascii="SassoonCRInfant" w:hAnsi="SassoonCRInfant" w:cstheme="minorHAnsi"/>
          <w:sz w:val="20"/>
          <w:szCs w:val="20"/>
        </w:rPr>
      </w:pPr>
    </w:p>
    <w:sectPr w:rsidR="00483BB0" w:rsidRPr="00930563"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altName w:val="Times New Roman"/>
    <w:charset w:val="00"/>
    <w:family w:val="auto"/>
    <w:pitch w:val="variable"/>
    <w:sig w:usb0="A00000AF" w:usb1="5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10"/>
  </w:num>
  <w:num w:numId="7">
    <w:abstractNumId w:val="7"/>
  </w:num>
  <w:num w:numId="8">
    <w:abstractNumId w:val="3"/>
  </w:num>
  <w:num w:numId="9">
    <w:abstractNumId w:val="8"/>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24C22"/>
    <w:rsid w:val="00102A5F"/>
    <w:rsid w:val="001D4C0B"/>
    <w:rsid w:val="002906D7"/>
    <w:rsid w:val="002D14B7"/>
    <w:rsid w:val="003F18FA"/>
    <w:rsid w:val="00451191"/>
    <w:rsid w:val="00451E9E"/>
    <w:rsid w:val="00483BB0"/>
    <w:rsid w:val="00503AF1"/>
    <w:rsid w:val="00557B00"/>
    <w:rsid w:val="00612E22"/>
    <w:rsid w:val="006805E4"/>
    <w:rsid w:val="00693AE5"/>
    <w:rsid w:val="006C6DB7"/>
    <w:rsid w:val="006F4338"/>
    <w:rsid w:val="00712883"/>
    <w:rsid w:val="00732834"/>
    <w:rsid w:val="00740887"/>
    <w:rsid w:val="0076034B"/>
    <w:rsid w:val="007B0E60"/>
    <w:rsid w:val="007F0541"/>
    <w:rsid w:val="00882ADA"/>
    <w:rsid w:val="008E218D"/>
    <w:rsid w:val="00911B0F"/>
    <w:rsid w:val="00930563"/>
    <w:rsid w:val="00984425"/>
    <w:rsid w:val="009A4904"/>
    <w:rsid w:val="009A7D0F"/>
    <w:rsid w:val="00AB7625"/>
    <w:rsid w:val="00B17CD5"/>
    <w:rsid w:val="00B931D4"/>
    <w:rsid w:val="00BC7A71"/>
    <w:rsid w:val="00BE44B2"/>
    <w:rsid w:val="00C57E27"/>
    <w:rsid w:val="00D9500E"/>
    <w:rsid w:val="00DD7073"/>
    <w:rsid w:val="00E31528"/>
    <w:rsid w:val="00EA2AB1"/>
    <w:rsid w:val="00F86722"/>
    <w:rsid w:val="00FD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researchify.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rich.maths.org/6499" TargetMode="External"/><Relationship Id="rId12" Type="http://schemas.openxmlformats.org/officeDocument/2006/relationships/hyperlink" Target="https://www.twinkl.co.uk/resource/t2-h-4596-mayan-timeline-powerpo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NHg714uHJQ&amp;safe=active" TargetMode="External"/><Relationship Id="rId1" Type="http://schemas.openxmlformats.org/officeDocument/2006/relationships/numbering" Target="numbering.xml"/><Relationship Id="rId6" Type="http://schemas.openxmlformats.org/officeDocument/2006/relationships/hyperlink" Target="https://www.twinkl.co.uk/resource/t2-e-1581-punctuating-speech-powerpoint" TargetMode="External"/><Relationship Id="rId11" Type="http://schemas.openxmlformats.org/officeDocument/2006/relationships/hyperlink" Target="https://www.twinkl.co.uk/resource/uks2-february-reading-comprehension-activity-pack-t-e-2549349" TargetMode="External"/><Relationship Id="rId5" Type="http://schemas.openxmlformats.org/officeDocument/2006/relationships/webSettings" Target="webSettings.xml"/><Relationship Id="rId15" Type="http://schemas.openxmlformats.org/officeDocument/2006/relationships/hyperlink" Target="https://www.twinkl.co.uk/resource/t2-h-4403-ancient-maya-hieroglyphs-large-display-poster" TargetMode="External"/><Relationship Id="rId10" Type="http://schemas.openxmlformats.org/officeDocument/2006/relationships/hyperlink" Target="https://www.twinkl.co.uk/resource/t2-m-2659-sats-survival-year-6-parents-maths-reasoning-practice-and-revision-activity-booklet" TargetMode="External"/><Relationship Id="rId4" Type="http://schemas.openxmlformats.org/officeDocument/2006/relationships/settings" Target="settings.xml"/><Relationship Id="rId9" Type="http://schemas.openxmlformats.org/officeDocument/2006/relationships/hyperlink" Target="https://www.twinkl.co.uk/resource/t2-m-1160-key-stage-2-new-curriculum-arithmetic-full-practice-tests" TargetMode="External"/><Relationship Id="rId14" Type="http://schemas.openxmlformats.org/officeDocument/2006/relationships/hyperlink" Target="https://www.twinkl.co.uk/resource/t2-h-4340-the-ancient-maya-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2017-07-19T13:50:00Z</cp:lastPrinted>
  <dcterms:created xsi:type="dcterms:W3CDTF">2020-03-25T07:12:00Z</dcterms:created>
  <dcterms:modified xsi:type="dcterms:W3CDTF">2020-03-25T07:12:00Z</dcterms:modified>
</cp:coreProperties>
</file>