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BB0" w:rsidRPr="00930563" w:rsidRDefault="00F86722" w:rsidP="00930563">
      <w:pPr>
        <w:jc w:val="center"/>
        <w:rPr>
          <w:rFonts w:ascii="SassoonCRInfant" w:hAnsi="SassoonCRInfant" w:cstheme="minorHAnsi"/>
        </w:rPr>
      </w:pPr>
      <w:r w:rsidRPr="00930563">
        <w:rPr>
          <w:rFonts w:ascii="SassoonCRInfant" w:hAnsi="SassoonCRInfant" w:cstheme="minorHAnsi"/>
          <w:b/>
          <w:u w:val="single"/>
        </w:rPr>
        <w:t xml:space="preserve">Year </w:t>
      </w:r>
      <w:r w:rsidR="00451191" w:rsidRPr="00930563">
        <w:rPr>
          <w:rFonts w:ascii="SassoonCRInfant" w:hAnsi="SassoonCRInfant" w:cstheme="minorHAnsi"/>
          <w:b/>
          <w:u w:val="single"/>
        </w:rPr>
        <w:t>6</w:t>
      </w:r>
      <w:r w:rsidRPr="00930563">
        <w:rPr>
          <w:rFonts w:ascii="SassoonCRInfant" w:hAnsi="SassoonCRInfant" w:cstheme="minorHAnsi"/>
          <w:b/>
          <w:u w:val="single"/>
        </w:rPr>
        <w:t xml:space="preserve"> Home Learning </w:t>
      </w:r>
    </w:p>
    <w:tbl>
      <w:tblPr>
        <w:tblStyle w:val="TableGrid"/>
        <w:tblW w:w="10343" w:type="dxa"/>
        <w:tblLayout w:type="fixed"/>
        <w:tblLook w:val="04A0" w:firstRow="1" w:lastRow="0" w:firstColumn="1" w:lastColumn="0" w:noHBand="0" w:noVBand="1"/>
      </w:tblPr>
      <w:tblGrid>
        <w:gridCol w:w="5240"/>
        <w:gridCol w:w="5103"/>
      </w:tblGrid>
      <w:tr w:rsidR="00483BB0" w:rsidRPr="00930563" w:rsidTr="00930563">
        <w:tc>
          <w:tcPr>
            <w:tcW w:w="5240" w:type="dxa"/>
          </w:tcPr>
          <w:p w:rsidR="00451191" w:rsidRPr="00930563" w:rsidRDefault="0034096A" w:rsidP="00024C22">
            <w:pPr>
              <w:jc w:val="center"/>
              <w:rPr>
                <w:rFonts w:ascii="SassoonCRInfant" w:hAnsi="SassoonCRInfant" w:cstheme="minorHAnsi"/>
                <w:b/>
                <w:sz w:val="20"/>
                <w:szCs w:val="20"/>
              </w:rPr>
            </w:pPr>
            <w:r>
              <w:rPr>
                <w:rFonts w:ascii="SassoonCRInfant" w:hAnsi="SassoonCRInfant" w:cstheme="minorHAnsi"/>
                <w:b/>
                <w:sz w:val="20"/>
                <w:szCs w:val="20"/>
              </w:rPr>
              <w:t>VE day</w:t>
            </w:r>
          </w:p>
          <w:p w:rsidR="00FD28DD" w:rsidRPr="00930563" w:rsidRDefault="00FD28DD" w:rsidP="00024C22">
            <w:pPr>
              <w:jc w:val="center"/>
              <w:rPr>
                <w:rFonts w:ascii="SassoonCRInfant" w:hAnsi="SassoonCRInfant" w:cstheme="minorHAnsi"/>
                <w:b/>
                <w:sz w:val="20"/>
                <w:szCs w:val="20"/>
              </w:rPr>
            </w:pPr>
          </w:p>
          <w:p w:rsidR="00E75DF7" w:rsidRDefault="0034096A" w:rsidP="0034096A">
            <w:pPr>
              <w:rPr>
                <w:rFonts w:ascii="SassoonCRInfant" w:hAnsi="SassoonCRInfant" w:cstheme="minorHAnsi"/>
                <w:sz w:val="20"/>
                <w:szCs w:val="20"/>
              </w:rPr>
            </w:pPr>
            <w:r>
              <w:rPr>
                <w:rFonts w:ascii="SassoonCRInfant" w:hAnsi="SassoonCRInfant" w:cstheme="minorHAnsi"/>
                <w:sz w:val="20"/>
                <w:szCs w:val="20"/>
              </w:rPr>
              <w:t xml:space="preserve">Watch this clip from the </w:t>
            </w:r>
            <w:proofErr w:type="spellStart"/>
            <w:r>
              <w:rPr>
                <w:rFonts w:ascii="SassoonCRInfant" w:hAnsi="SassoonCRInfant" w:cstheme="minorHAnsi"/>
                <w:sz w:val="20"/>
                <w:szCs w:val="20"/>
              </w:rPr>
              <w:t>bbc</w:t>
            </w:r>
            <w:proofErr w:type="spellEnd"/>
            <w:r>
              <w:rPr>
                <w:rFonts w:ascii="SassoonCRInfant" w:hAnsi="SassoonCRInfant" w:cstheme="minorHAnsi"/>
                <w:sz w:val="20"/>
                <w:szCs w:val="20"/>
              </w:rPr>
              <w:t xml:space="preserve"> website about VE day.</w:t>
            </w:r>
          </w:p>
          <w:p w:rsidR="0034096A" w:rsidRDefault="0055797A" w:rsidP="0034096A">
            <w:hyperlink r:id="rId5" w:history="1">
              <w:r w:rsidR="0034096A">
                <w:rPr>
                  <w:rStyle w:val="Hyperlink"/>
                </w:rPr>
                <w:t>https://www.bbc.co.uk/teach/class-clips-video/history-ks2-ve-day/z7xtmfr</w:t>
              </w:r>
            </w:hyperlink>
          </w:p>
          <w:p w:rsidR="0034096A" w:rsidRDefault="0034096A" w:rsidP="0034096A"/>
          <w:p w:rsidR="0034096A" w:rsidRDefault="0034096A" w:rsidP="0034096A">
            <w:pPr>
              <w:rPr>
                <w:rFonts w:ascii="SassoonCRInfant" w:hAnsi="SassoonCRInfant"/>
                <w:sz w:val="20"/>
                <w:szCs w:val="20"/>
              </w:rPr>
            </w:pPr>
            <w:r w:rsidRPr="0034096A">
              <w:rPr>
                <w:rFonts w:ascii="SassoonCRInfant" w:hAnsi="SassoonCRInfant"/>
                <w:sz w:val="20"/>
                <w:szCs w:val="20"/>
              </w:rPr>
              <w:t xml:space="preserve">There is then a link on </w:t>
            </w:r>
            <w:proofErr w:type="spellStart"/>
            <w:r w:rsidRPr="0034096A">
              <w:rPr>
                <w:rFonts w:ascii="SassoonCRInfant" w:hAnsi="SassoonCRInfant"/>
                <w:sz w:val="20"/>
                <w:szCs w:val="20"/>
              </w:rPr>
              <w:t>twinkl</w:t>
            </w:r>
            <w:proofErr w:type="spellEnd"/>
            <w:r w:rsidRPr="0034096A">
              <w:rPr>
                <w:rFonts w:ascii="SassoonCRInfant" w:hAnsi="SassoonCRInfant"/>
                <w:sz w:val="20"/>
                <w:szCs w:val="20"/>
              </w:rPr>
              <w:t xml:space="preserve"> with lots of resources you might want to have a go at.</w:t>
            </w:r>
          </w:p>
          <w:p w:rsidR="0034096A" w:rsidRDefault="0055797A" w:rsidP="0034096A">
            <w:hyperlink r:id="rId6" w:history="1">
              <w:r w:rsidR="0034096A">
                <w:rPr>
                  <w:rStyle w:val="Hyperlink"/>
                </w:rPr>
                <w:t>https://www.twinkl.co.uk/event/ve-day-2020</w:t>
              </w:r>
            </w:hyperlink>
          </w:p>
          <w:p w:rsidR="0034096A" w:rsidRDefault="0034096A" w:rsidP="0034096A"/>
          <w:p w:rsidR="0034096A" w:rsidRPr="0034096A" w:rsidRDefault="0034096A" w:rsidP="0034096A">
            <w:pPr>
              <w:rPr>
                <w:rFonts w:ascii="SassoonCRInfant" w:hAnsi="SassoonCRInfant"/>
                <w:sz w:val="20"/>
                <w:szCs w:val="20"/>
              </w:rPr>
            </w:pPr>
            <w:r w:rsidRPr="0034096A">
              <w:rPr>
                <w:rFonts w:ascii="SassoonCRInfant" w:hAnsi="SassoonCRInfant"/>
                <w:sz w:val="20"/>
                <w:szCs w:val="20"/>
              </w:rPr>
              <w:t>This link shows you how to make a simple WW2 spitfire glider with paper.</w:t>
            </w:r>
          </w:p>
          <w:p w:rsidR="0034096A" w:rsidRPr="0034096A" w:rsidRDefault="0055797A" w:rsidP="0034096A">
            <w:pPr>
              <w:rPr>
                <w:rFonts w:ascii="SassoonCRInfant" w:hAnsi="SassoonCRInfant" w:cstheme="minorHAnsi"/>
                <w:sz w:val="20"/>
                <w:szCs w:val="20"/>
              </w:rPr>
            </w:pPr>
            <w:hyperlink r:id="rId7" w:history="1">
              <w:r w:rsidR="0034096A">
                <w:rPr>
                  <w:rStyle w:val="Hyperlink"/>
                </w:rPr>
                <w:t>https://www.twinkl.co.uk/resource/t2-t-803-simple-ww2-spitfire-glider-activity-paper-craft</w:t>
              </w:r>
            </w:hyperlink>
          </w:p>
        </w:tc>
        <w:tc>
          <w:tcPr>
            <w:tcW w:w="5103" w:type="dxa"/>
          </w:tcPr>
          <w:p w:rsidR="00693AE5" w:rsidRPr="005F0F20" w:rsidRDefault="00930563" w:rsidP="00024C22">
            <w:pPr>
              <w:jc w:val="center"/>
              <w:rPr>
                <w:rFonts w:ascii="SassoonCRInfant" w:hAnsi="SassoonCRInfant" w:cstheme="minorHAnsi"/>
                <w:b/>
              </w:rPr>
            </w:pPr>
            <w:r w:rsidRPr="005F0F20">
              <w:rPr>
                <w:rFonts w:ascii="SassoonCRInfant" w:hAnsi="SassoonCRInfant" w:cstheme="minorHAnsi"/>
                <w:b/>
              </w:rPr>
              <w:t>Maths</w:t>
            </w:r>
          </w:p>
          <w:p w:rsidR="0034096A" w:rsidRDefault="0034096A" w:rsidP="00026F46">
            <w:pPr>
              <w:spacing w:after="160" w:line="259" w:lineRule="auto"/>
              <w:rPr>
                <w:rFonts w:ascii="SassoonCRInfant" w:hAnsi="SassoonCRInfant"/>
                <w:sz w:val="20"/>
                <w:szCs w:val="20"/>
              </w:rPr>
            </w:pPr>
            <w:r w:rsidRPr="0034096A">
              <w:rPr>
                <w:rFonts w:ascii="SassoonCRInfant" w:hAnsi="SassoonCRInfant"/>
                <w:sz w:val="20"/>
                <w:szCs w:val="20"/>
              </w:rPr>
              <w:t xml:space="preserve">TV addicts </w:t>
            </w:r>
          </w:p>
          <w:p w:rsidR="0034096A" w:rsidRDefault="0034096A" w:rsidP="00026F46">
            <w:pPr>
              <w:spacing w:after="160" w:line="259" w:lineRule="auto"/>
              <w:rPr>
                <w:rFonts w:ascii="SassoonCRInfant" w:hAnsi="SassoonCRInfant"/>
                <w:sz w:val="20"/>
                <w:szCs w:val="20"/>
              </w:rPr>
            </w:pPr>
            <w:r w:rsidRPr="0034096A">
              <w:rPr>
                <w:rFonts w:ascii="SassoonCRInfant" w:hAnsi="SassoonCRInfant"/>
                <w:sz w:val="20"/>
                <w:szCs w:val="20"/>
              </w:rPr>
              <w:t xml:space="preserve">Ask your child to keep a record of how long he / she </w:t>
            </w:r>
            <w:r>
              <w:rPr>
                <w:rFonts w:ascii="SassoonCRInfant" w:hAnsi="SassoonCRInfant"/>
                <w:sz w:val="20"/>
                <w:szCs w:val="20"/>
              </w:rPr>
              <w:t>watches TV each day for a week.  I know I always take a sharp intake of breath when my phone choses to report my weekly screen time!  It may help to set a target for the following week.</w:t>
            </w:r>
          </w:p>
          <w:p w:rsidR="0034096A" w:rsidRDefault="0034096A" w:rsidP="00026F46">
            <w:pPr>
              <w:spacing w:after="160" w:line="259" w:lineRule="auto"/>
              <w:rPr>
                <w:rFonts w:ascii="Segoe UI Symbol" w:hAnsi="Segoe UI Symbol" w:cs="Segoe UI Symbol"/>
                <w:sz w:val="20"/>
                <w:szCs w:val="20"/>
              </w:rPr>
            </w:pPr>
            <w:r w:rsidRPr="0034096A">
              <w:rPr>
                <w:rFonts w:ascii="SassoonCRInfant" w:hAnsi="SassoonCRInfant"/>
                <w:sz w:val="20"/>
                <w:szCs w:val="20"/>
              </w:rPr>
              <w:t xml:space="preserve">Then ask </w:t>
            </w:r>
            <w:r>
              <w:rPr>
                <w:rFonts w:ascii="SassoonCRInfant" w:hAnsi="SassoonCRInfant"/>
                <w:sz w:val="20"/>
                <w:szCs w:val="20"/>
              </w:rPr>
              <w:t>him / her to do the following:</w:t>
            </w:r>
          </w:p>
          <w:p w:rsidR="0034096A" w:rsidRPr="0034096A" w:rsidRDefault="0034096A" w:rsidP="0034096A">
            <w:pPr>
              <w:pStyle w:val="ListParagraph"/>
              <w:numPr>
                <w:ilvl w:val="0"/>
                <w:numId w:val="20"/>
              </w:numPr>
              <w:spacing w:after="160" w:line="259" w:lineRule="auto"/>
              <w:rPr>
                <w:rFonts w:ascii="SassoonCRInfant" w:hAnsi="SassoonCRInfant"/>
                <w:sz w:val="20"/>
                <w:szCs w:val="20"/>
              </w:rPr>
            </w:pPr>
            <w:r w:rsidRPr="0034096A">
              <w:rPr>
                <w:rFonts w:ascii="SassoonCRInfant" w:hAnsi="SassoonCRInfant"/>
                <w:sz w:val="20"/>
                <w:szCs w:val="20"/>
              </w:rPr>
              <w:t xml:space="preserve">Work out the total watching time for the week. </w:t>
            </w:r>
          </w:p>
          <w:p w:rsidR="0034096A" w:rsidRDefault="0034096A" w:rsidP="0034096A">
            <w:pPr>
              <w:pStyle w:val="ListParagraph"/>
              <w:numPr>
                <w:ilvl w:val="0"/>
                <w:numId w:val="20"/>
              </w:numPr>
              <w:spacing w:after="160" w:line="259" w:lineRule="auto"/>
              <w:rPr>
                <w:rFonts w:ascii="SassoonCRInfant" w:hAnsi="SassoonCRInfant"/>
                <w:sz w:val="20"/>
                <w:szCs w:val="20"/>
              </w:rPr>
            </w:pPr>
            <w:r w:rsidRPr="0034096A">
              <w:rPr>
                <w:rFonts w:ascii="SassoonCRInfant" w:hAnsi="SassoonCRInfant"/>
                <w:sz w:val="20"/>
                <w:szCs w:val="20"/>
              </w:rPr>
              <w:t xml:space="preserve">Work out the average watching time for a day (that is, the total time divided by 7). </w:t>
            </w:r>
          </w:p>
          <w:p w:rsidR="0034096A" w:rsidRDefault="0034096A" w:rsidP="0034096A">
            <w:pPr>
              <w:pStyle w:val="ListParagraph"/>
              <w:numPr>
                <w:ilvl w:val="0"/>
                <w:numId w:val="20"/>
              </w:numPr>
              <w:spacing w:after="160" w:line="259" w:lineRule="auto"/>
              <w:rPr>
                <w:rFonts w:ascii="SassoonCRInfant" w:hAnsi="SassoonCRInfant"/>
                <w:sz w:val="20"/>
                <w:szCs w:val="20"/>
              </w:rPr>
            </w:pPr>
            <w:r>
              <w:rPr>
                <w:rFonts w:ascii="SassoonCRInfant" w:hAnsi="SassoonCRInfant"/>
                <w:sz w:val="20"/>
                <w:szCs w:val="20"/>
              </w:rPr>
              <w:t>Work out the percentage of time spent watching TV a day.  First they will have to work out the total number of minutes in a day.  Then the amount of minutes they watch it for and put this as a fracti</w:t>
            </w:r>
            <w:r w:rsidR="0055797A">
              <w:rPr>
                <w:rFonts w:ascii="SassoonCRInfant" w:hAnsi="SassoonCRInfant"/>
                <w:sz w:val="20"/>
                <w:szCs w:val="20"/>
              </w:rPr>
              <w:t>on.  They can then multiply their</w:t>
            </w:r>
            <w:r>
              <w:rPr>
                <w:rFonts w:ascii="SassoonCRInfant" w:hAnsi="SassoonCRInfant"/>
                <w:sz w:val="20"/>
                <w:szCs w:val="20"/>
              </w:rPr>
              <w:t xml:space="preserve"> answer by 100.  You could extend them to work this out for a week.  </w:t>
            </w:r>
          </w:p>
          <w:p w:rsidR="00026F46" w:rsidRPr="0034096A" w:rsidRDefault="0034096A" w:rsidP="0034096A">
            <w:pPr>
              <w:spacing w:after="160" w:line="259" w:lineRule="auto"/>
              <w:rPr>
                <w:rFonts w:ascii="SassoonCRInfant" w:hAnsi="SassoonCRInfant"/>
                <w:sz w:val="20"/>
                <w:szCs w:val="20"/>
              </w:rPr>
            </w:pPr>
            <w:r w:rsidRPr="0034096A">
              <w:rPr>
                <w:rFonts w:ascii="SassoonCRInfant" w:hAnsi="SassoonCRInfant"/>
                <w:sz w:val="20"/>
                <w:szCs w:val="20"/>
              </w:rPr>
              <w:t>Instead of watching TV, you could ask them to keep a record of time spent eating meals, or playing o</w:t>
            </w:r>
            <w:bookmarkStart w:id="0" w:name="_GoBack"/>
            <w:bookmarkEnd w:id="0"/>
            <w:r w:rsidRPr="0034096A">
              <w:rPr>
                <w:rFonts w:ascii="SassoonCRInfant" w:hAnsi="SassoonCRInfant"/>
                <w:sz w:val="20"/>
                <w:szCs w:val="20"/>
              </w:rPr>
              <w:t>utdoors, or anything else they do each day. Then work out the daily average.</w:t>
            </w:r>
            <w:r>
              <w:rPr>
                <w:rFonts w:ascii="SassoonCRInfant" w:hAnsi="SassoonCRInfant"/>
                <w:sz w:val="20"/>
                <w:szCs w:val="20"/>
              </w:rPr>
              <w:t xml:space="preserve">  They can then make comparisons across different activities they are doing each day.</w:t>
            </w:r>
          </w:p>
        </w:tc>
      </w:tr>
      <w:tr w:rsidR="00483BB0" w:rsidRPr="00930563" w:rsidTr="00930563">
        <w:tc>
          <w:tcPr>
            <w:tcW w:w="5240" w:type="dxa"/>
          </w:tcPr>
          <w:p w:rsidR="00451191" w:rsidRPr="00930563" w:rsidRDefault="00FD28DD" w:rsidP="00FD28DD">
            <w:pPr>
              <w:jc w:val="center"/>
              <w:rPr>
                <w:rFonts w:ascii="SassoonCRInfant" w:hAnsi="SassoonCRInfant" w:cstheme="minorHAnsi"/>
                <w:b/>
                <w:sz w:val="20"/>
                <w:szCs w:val="20"/>
              </w:rPr>
            </w:pPr>
            <w:r w:rsidRPr="00930563">
              <w:rPr>
                <w:rFonts w:ascii="SassoonCRInfant" w:hAnsi="SassoonCRInfant" w:cstheme="minorHAnsi"/>
                <w:b/>
                <w:sz w:val="20"/>
                <w:szCs w:val="20"/>
              </w:rPr>
              <w:t>Reading</w:t>
            </w:r>
          </w:p>
          <w:p w:rsidR="00FD28DD" w:rsidRPr="00930563" w:rsidRDefault="00FD28DD" w:rsidP="00FD28DD">
            <w:pPr>
              <w:jc w:val="center"/>
              <w:rPr>
                <w:rFonts w:ascii="SassoonCRInfant" w:hAnsi="SassoonCRInfant" w:cstheme="minorHAnsi"/>
                <w:b/>
                <w:sz w:val="20"/>
                <w:szCs w:val="20"/>
              </w:rPr>
            </w:pPr>
          </w:p>
          <w:p w:rsidR="006D32C7" w:rsidRDefault="00026F46" w:rsidP="00026F46">
            <w:pPr>
              <w:jc w:val="center"/>
              <w:rPr>
                <w:rFonts w:ascii="SassoonCRInfant" w:hAnsi="SassoonCRInfant" w:cstheme="minorHAnsi"/>
                <w:i/>
                <w:sz w:val="20"/>
                <w:szCs w:val="20"/>
              </w:rPr>
            </w:pPr>
            <w:r>
              <w:rPr>
                <w:rFonts w:ascii="SassoonCRInfant" w:hAnsi="SassoonCRInfant" w:cstheme="minorHAnsi"/>
                <w:i/>
                <w:sz w:val="20"/>
                <w:szCs w:val="20"/>
              </w:rPr>
              <w:t>Just read week!</w:t>
            </w:r>
          </w:p>
          <w:p w:rsidR="00026F46" w:rsidRDefault="00026F46" w:rsidP="00026F46">
            <w:pPr>
              <w:jc w:val="center"/>
              <w:rPr>
                <w:rFonts w:ascii="SassoonCRInfant" w:hAnsi="SassoonCRInfant" w:cstheme="minorHAnsi"/>
                <w:i/>
                <w:sz w:val="20"/>
                <w:szCs w:val="20"/>
              </w:rPr>
            </w:pPr>
          </w:p>
          <w:p w:rsidR="00503AEB" w:rsidRDefault="00026F46" w:rsidP="00E75DF7">
            <w:pPr>
              <w:rPr>
                <w:rFonts w:ascii="SassoonCRInfant" w:hAnsi="SassoonCRInfant" w:cstheme="minorHAnsi"/>
                <w:sz w:val="20"/>
                <w:szCs w:val="20"/>
              </w:rPr>
            </w:pPr>
            <w:r>
              <w:rPr>
                <w:rFonts w:ascii="SassoonCRInfant" w:hAnsi="SassoonCRInfant" w:cstheme="minorHAnsi"/>
                <w:sz w:val="20"/>
                <w:szCs w:val="20"/>
              </w:rPr>
              <w:t xml:space="preserve">Curl up with a good book in your favourite spot in the house and enjoy reading it </w:t>
            </w:r>
            <w:r w:rsidRPr="00026F46">
              <w:rPr>
                <w:rFonts w:ascii="SassoonCRInfant" w:hAnsi="SassoonCRInfant" w:cstheme="minorHAnsi"/>
                <w:sz w:val="20"/>
                <w:szCs w:val="20"/>
              </w:rPr>
              <w:sym w:font="Wingdings" w:char="F04A"/>
            </w:r>
            <w:r>
              <w:rPr>
                <w:rFonts w:ascii="SassoonCRInfant" w:hAnsi="SassoonCRInfant" w:cstheme="minorHAnsi"/>
                <w:sz w:val="20"/>
                <w:szCs w:val="20"/>
              </w:rPr>
              <w:t xml:space="preserve">  You could read a story, a newspaper, a comic, a recipe book, an information text, an online article, a picture book…anything that you really love.  My favourite spot is the corner of the sofa whilst making a cushion fortress around me and a</w:t>
            </w:r>
            <w:r w:rsidR="00E75DF7">
              <w:rPr>
                <w:rFonts w:ascii="SassoonCRInfant" w:hAnsi="SassoonCRInfant" w:cstheme="minorHAnsi"/>
                <w:sz w:val="20"/>
                <w:szCs w:val="20"/>
              </w:rPr>
              <w:t xml:space="preserve"> cosy</w:t>
            </w:r>
            <w:r>
              <w:rPr>
                <w:rFonts w:ascii="SassoonCRInfant" w:hAnsi="SassoonCRInfant" w:cstheme="minorHAnsi"/>
                <w:sz w:val="20"/>
                <w:szCs w:val="20"/>
              </w:rPr>
              <w:t xml:space="preserve"> blanket!  Perhaps you could email in where yours is or a photo of you reading in your favourite spot.</w:t>
            </w:r>
          </w:p>
          <w:p w:rsidR="0034096A" w:rsidRDefault="0034096A" w:rsidP="00E75DF7">
            <w:pPr>
              <w:rPr>
                <w:rFonts w:ascii="SassoonCRInfant" w:hAnsi="SassoonCRInfant" w:cstheme="minorHAnsi"/>
                <w:sz w:val="20"/>
                <w:szCs w:val="20"/>
              </w:rPr>
            </w:pPr>
          </w:p>
          <w:p w:rsidR="0034096A" w:rsidRDefault="0034096A" w:rsidP="00E75DF7">
            <w:pPr>
              <w:rPr>
                <w:rFonts w:ascii="SassoonCRInfant" w:hAnsi="SassoonCRInfant" w:cstheme="minorHAnsi"/>
                <w:sz w:val="20"/>
                <w:szCs w:val="20"/>
              </w:rPr>
            </w:pPr>
            <w:r>
              <w:rPr>
                <w:rFonts w:ascii="SassoonCRInfant" w:hAnsi="SassoonCRInfant" w:cstheme="minorHAnsi"/>
                <w:sz w:val="20"/>
                <w:szCs w:val="20"/>
              </w:rPr>
              <w:t>Here is a link for a website that contains lots of poetry.  I particularly enjoyed reading Pirate Pete.  I think I might have a go at using its structure to right about Teacher Tom!</w:t>
            </w:r>
          </w:p>
          <w:p w:rsidR="0034096A" w:rsidRDefault="0055797A" w:rsidP="00E75DF7">
            <w:pPr>
              <w:rPr>
                <w:rFonts w:ascii="SassoonCRInfant" w:hAnsi="SassoonCRInfant" w:cstheme="minorHAnsi"/>
                <w:sz w:val="20"/>
                <w:szCs w:val="20"/>
              </w:rPr>
            </w:pPr>
            <w:hyperlink r:id="rId8" w:history="1">
              <w:r w:rsidR="0034096A">
                <w:rPr>
                  <w:rStyle w:val="Hyperlink"/>
                </w:rPr>
                <w:t>https://www.poetrybyheart.org.uk/ks2-timeline/</w:t>
              </w:r>
            </w:hyperlink>
          </w:p>
          <w:p w:rsidR="00E75DF7" w:rsidRPr="00744C84" w:rsidRDefault="00E75DF7" w:rsidP="00E75DF7">
            <w:pPr>
              <w:rPr>
                <w:rFonts w:ascii="SassoonCRInfant" w:hAnsi="SassoonCRInfant" w:cstheme="minorHAnsi"/>
                <w:sz w:val="20"/>
                <w:szCs w:val="20"/>
              </w:rPr>
            </w:pPr>
          </w:p>
        </w:tc>
        <w:tc>
          <w:tcPr>
            <w:tcW w:w="5103" w:type="dxa"/>
          </w:tcPr>
          <w:p w:rsidR="00930563" w:rsidRDefault="00E75DF7" w:rsidP="00930563">
            <w:pPr>
              <w:jc w:val="center"/>
              <w:rPr>
                <w:rFonts w:ascii="SassoonCRInfant" w:hAnsi="SassoonCRInfant" w:cstheme="minorHAnsi"/>
                <w:b/>
                <w:sz w:val="20"/>
                <w:szCs w:val="20"/>
              </w:rPr>
            </w:pPr>
            <w:r>
              <w:rPr>
                <w:rFonts w:ascii="SassoonCRInfant" w:hAnsi="SassoonCRInfant" w:cstheme="minorHAnsi"/>
                <w:b/>
                <w:sz w:val="20"/>
                <w:szCs w:val="20"/>
              </w:rPr>
              <w:t>Topic</w:t>
            </w:r>
          </w:p>
          <w:p w:rsidR="00E75DF7" w:rsidRDefault="00E75DF7" w:rsidP="00930563">
            <w:pPr>
              <w:jc w:val="center"/>
              <w:rPr>
                <w:rFonts w:ascii="SassoonCRInfant" w:hAnsi="SassoonCRInfant" w:cstheme="minorHAnsi"/>
                <w:b/>
                <w:sz w:val="20"/>
                <w:szCs w:val="20"/>
              </w:rPr>
            </w:pPr>
          </w:p>
          <w:p w:rsidR="00E75DF7" w:rsidRPr="00E75DF7" w:rsidRDefault="00E75DF7" w:rsidP="00930563">
            <w:pPr>
              <w:jc w:val="center"/>
              <w:rPr>
                <w:rFonts w:ascii="SassoonCRInfant" w:hAnsi="SassoonCRInfant" w:cstheme="minorHAnsi"/>
                <w:sz w:val="20"/>
                <w:szCs w:val="20"/>
              </w:rPr>
            </w:pPr>
            <w:r>
              <w:rPr>
                <w:rFonts w:ascii="SassoonCRInfant" w:hAnsi="SassoonCRInfant" w:cstheme="minorHAnsi"/>
                <w:sz w:val="20"/>
                <w:szCs w:val="20"/>
              </w:rPr>
              <w:t>Continue to use the oak national website to revise our WW1 topic.  Have you learnt anything in addition to what you already knew?  We’d love to see or hear about this!</w:t>
            </w:r>
          </w:p>
          <w:p w:rsidR="00930563" w:rsidRDefault="00930563" w:rsidP="00026F46">
            <w:pPr>
              <w:rPr>
                <w:rFonts w:ascii="SassoonCRInfant" w:hAnsi="SassoonCRInfant" w:cstheme="minorHAnsi"/>
                <w:sz w:val="20"/>
                <w:szCs w:val="20"/>
              </w:rPr>
            </w:pPr>
          </w:p>
          <w:p w:rsidR="00E75DF7" w:rsidRPr="00930563" w:rsidRDefault="0055797A" w:rsidP="00E75DF7">
            <w:pPr>
              <w:jc w:val="center"/>
              <w:rPr>
                <w:rFonts w:ascii="SassoonCRInfant" w:hAnsi="SassoonCRInfant" w:cstheme="minorHAnsi"/>
                <w:sz w:val="20"/>
                <w:szCs w:val="20"/>
              </w:rPr>
            </w:pPr>
            <w:hyperlink r:id="rId9" w:history="1">
              <w:r w:rsidR="00E75DF7">
                <w:rPr>
                  <w:rStyle w:val="Hyperlink"/>
                </w:rPr>
                <w:t>https://www.thenational.academy/online-classroom/year-6/</w:t>
              </w:r>
            </w:hyperlink>
          </w:p>
        </w:tc>
      </w:tr>
      <w:tr w:rsidR="00BE44B2" w:rsidRPr="00930563" w:rsidTr="00BE44B2">
        <w:tc>
          <w:tcPr>
            <w:tcW w:w="5240" w:type="dxa"/>
          </w:tcPr>
          <w:p w:rsidR="00BE44B2" w:rsidRPr="00930563" w:rsidRDefault="00BE44B2" w:rsidP="00930563">
            <w:pPr>
              <w:jc w:val="center"/>
              <w:rPr>
                <w:rFonts w:ascii="SassoonCRInfant" w:hAnsi="SassoonCRInfant" w:cstheme="minorHAnsi"/>
                <w:b/>
                <w:sz w:val="20"/>
                <w:szCs w:val="20"/>
              </w:rPr>
            </w:pPr>
            <w:r w:rsidRPr="00930563">
              <w:rPr>
                <w:rFonts w:ascii="SassoonCRInfant" w:hAnsi="SassoonCRInfant" w:cstheme="minorHAnsi"/>
                <w:b/>
                <w:sz w:val="20"/>
                <w:szCs w:val="20"/>
              </w:rPr>
              <w:t>Spellings</w:t>
            </w:r>
          </w:p>
          <w:p w:rsidR="00BE44B2" w:rsidRPr="00930563" w:rsidRDefault="00BE44B2" w:rsidP="00930563">
            <w:pPr>
              <w:jc w:val="center"/>
              <w:rPr>
                <w:rFonts w:ascii="SassoonCRInfant" w:hAnsi="SassoonCRInfant" w:cstheme="minorHAnsi"/>
                <w:b/>
                <w:sz w:val="20"/>
                <w:szCs w:val="20"/>
              </w:rPr>
            </w:pPr>
          </w:p>
          <w:p w:rsidR="00E75DF7" w:rsidRDefault="0034096A" w:rsidP="00930563">
            <w:pPr>
              <w:rPr>
                <w:rFonts w:ascii="SassoonCRInfant" w:hAnsi="SassoonCRInfant" w:cstheme="minorHAnsi"/>
                <w:sz w:val="20"/>
                <w:szCs w:val="20"/>
              </w:rPr>
            </w:pPr>
            <w:r>
              <w:rPr>
                <w:rFonts w:ascii="SassoonCRInfant" w:hAnsi="SassoonCRInfant" w:cstheme="minorHAnsi"/>
                <w:sz w:val="20"/>
                <w:szCs w:val="20"/>
              </w:rPr>
              <w:t>I’ve attached some of the word searches we’ve received for you to have a go at solving.  Thank you for those who have sent some into us.</w:t>
            </w:r>
          </w:p>
          <w:p w:rsidR="00E75DF7" w:rsidRDefault="00E75DF7" w:rsidP="00930563">
            <w:pPr>
              <w:rPr>
                <w:rFonts w:ascii="SassoonCRInfant" w:hAnsi="SassoonCRInfant" w:cstheme="minorHAnsi"/>
                <w:sz w:val="20"/>
                <w:szCs w:val="20"/>
              </w:rPr>
            </w:pPr>
          </w:p>
          <w:p w:rsidR="00BE44B2" w:rsidRPr="00930563" w:rsidRDefault="00BE44B2" w:rsidP="00930563">
            <w:pPr>
              <w:rPr>
                <w:rFonts w:ascii="SassoonCRInfant" w:hAnsi="SassoonCRInfant" w:cstheme="minorHAnsi"/>
                <w:sz w:val="20"/>
                <w:szCs w:val="20"/>
              </w:rPr>
            </w:pPr>
            <w:r w:rsidRPr="00930563">
              <w:rPr>
                <w:rFonts w:ascii="SassoonCRInfant" w:hAnsi="SassoonCRInfant" w:cstheme="minorHAnsi"/>
                <w:sz w:val="20"/>
                <w:szCs w:val="20"/>
              </w:rPr>
              <w:t>Pick 5 words from the year 5/6 spelling list to learn.  Can you think of a rhyme, saying or acronym to help you remember how to spell it?</w:t>
            </w:r>
          </w:p>
          <w:p w:rsidR="00BE44B2" w:rsidRPr="00EA219E" w:rsidRDefault="00BE44B2" w:rsidP="00EA219E">
            <w:pPr>
              <w:rPr>
                <w:rFonts w:ascii="SassoonCRInfant" w:hAnsi="SassoonCRInfant" w:cstheme="minorHAnsi"/>
                <w:sz w:val="20"/>
                <w:szCs w:val="20"/>
              </w:rPr>
            </w:pPr>
            <w:r w:rsidRPr="00930563">
              <w:rPr>
                <w:rFonts w:ascii="SassoonCRInfant" w:hAnsi="SassoonCRInfant" w:cstheme="minorHAnsi"/>
                <w:sz w:val="20"/>
                <w:szCs w:val="20"/>
              </w:rPr>
              <w:t>Practise using those words in contexts.  Write a sentence with them in and try to use a different English device in each sentence e.g. a semi-colon, brackets, dash, fronted adverbial etc…</w:t>
            </w:r>
          </w:p>
        </w:tc>
        <w:tc>
          <w:tcPr>
            <w:tcW w:w="5103" w:type="dxa"/>
          </w:tcPr>
          <w:p w:rsidR="009C2F59" w:rsidRPr="00DC2DB3" w:rsidRDefault="00E75DF7" w:rsidP="00026F46">
            <w:pPr>
              <w:jc w:val="center"/>
              <w:rPr>
                <w:rFonts w:ascii="SassoonCRInfant" w:hAnsi="SassoonCRInfant" w:cstheme="minorHAnsi"/>
                <w:sz w:val="20"/>
                <w:szCs w:val="20"/>
              </w:rPr>
            </w:pPr>
            <w:r w:rsidRPr="00DC2DB3">
              <w:rPr>
                <w:rFonts w:ascii="SassoonCRInfant" w:hAnsi="SassoonCRInfant" w:cstheme="minorHAnsi"/>
                <w:b/>
                <w:sz w:val="20"/>
                <w:szCs w:val="20"/>
              </w:rPr>
              <w:t>Mindfulness</w:t>
            </w:r>
          </w:p>
          <w:p w:rsidR="00026F46" w:rsidRPr="00DC2DB3" w:rsidRDefault="00026F46" w:rsidP="00026F46">
            <w:pPr>
              <w:jc w:val="center"/>
              <w:rPr>
                <w:rFonts w:ascii="SassoonCRInfant" w:hAnsi="SassoonCRInfant" w:cstheme="minorHAnsi"/>
                <w:sz w:val="20"/>
                <w:szCs w:val="20"/>
              </w:rPr>
            </w:pPr>
          </w:p>
          <w:p w:rsidR="0076034B" w:rsidRPr="00DC2DB3" w:rsidRDefault="0034096A" w:rsidP="009C2F59">
            <w:pPr>
              <w:rPr>
                <w:rFonts w:ascii="SassoonCRInfant" w:hAnsi="SassoonCRInfant" w:cstheme="minorHAnsi"/>
                <w:sz w:val="20"/>
                <w:szCs w:val="20"/>
              </w:rPr>
            </w:pPr>
            <w:r w:rsidRPr="00DC2DB3">
              <w:rPr>
                <w:rFonts w:ascii="SassoonCRInfant" w:hAnsi="SassoonCRInfant" w:cstheme="minorHAnsi"/>
                <w:sz w:val="20"/>
                <w:szCs w:val="20"/>
              </w:rPr>
              <w:t>The Mindful Jar</w:t>
            </w:r>
          </w:p>
          <w:p w:rsidR="0034096A" w:rsidRPr="00DC2DB3" w:rsidRDefault="0034096A" w:rsidP="009C2F59">
            <w:pPr>
              <w:rPr>
                <w:rFonts w:ascii="SassoonCRInfant" w:hAnsi="SassoonCRInfant" w:cstheme="minorHAnsi"/>
                <w:sz w:val="20"/>
                <w:szCs w:val="20"/>
              </w:rPr>
            </w:pPr>
          </w:p>
          <w:p w:rsidR="0034096A" w:rsidRPr="00DC2DB3" w:rsidRDefault="0034096A" w:rsidP="0034096A">
            <w:pPr>
              <w:shd w:val="clear" w:color="auto" w:fill="FFFFFF"/>
              <w:spacing w:after="100" w:afterAutospacing="1"/>
              <w:rPr>
                <w:rFonts w:ascii="SassoonCRInfant" w:eastAsia="Times New Roman" w:hAnsi="SassoonCRInfant" w:cs="Times New Roman"/>
                <w:color w:val="2A2A2A"/>
                <w:sz w:val="20"/>
                <w:szCs w:val="20"/>
                <w:lang w:eastAsia="en-GB"/>
              </w:rPr>
            </w:pPr>
            <w:r w:rsidRPr="00DC2DB3">
              <w:rPr>
                <w:rFonts w:ascii="SassoonCRInfant" w:eastAsia="Times New Roman" w:hAnsi="SassoonCRInfant" w:cs="Times New Roman"/>
                <w:color w:val="2A2A2A"/>
                <w:sz w:val="20"/>
                <w:szCs w:val="20"/>
                <w:lang w:eastAsia="en-GB"/>
              </w:rPr>
              <w:t xml:space="preserve">This activity can teach children how strong emotions can take hold, and how </w:t>
            </w:r>
            <w:r w:rsidR="00DC2DB3" w:rsidRPr="00DC2DB3">
              <w:rPr>
                <w:rFonts w:ascii="SassoonCRInfant" w:eastAsia="Times New Roman" w:hAnsi="SassoonCRInfant" w:cs="Times New Roman"/>
                <w:color w:val="2A2A2A"/>
                <w:sz w:val="20"/>
                <w:szCs w:val="20"/>
                <w:lang w:eastAsia="en-GB"/>
              </w:rPr>
              <w:t xml:space="preserve">we can react when a heightened state of emotions can feel too overwhelming to respond calmly. </w:t>
            </w:r>
          </w:p>
          <w:p w:rsidR="00DC2DB3" w:rsidRDefault="00DC2DB3" w:rsidP="00DC2DB3">
            <w:pPr>
              <w:shd w:val="clear" w:color="auto" w:fill="FFFFFF"/>
              <w:spacing w:after="100" w:afterAutospacing="1"/>
              <w:rPr>
                <w:rFonts w:ascii="SassoonCRInfant" w:eastAsia="Times New Roman" w:hAnsi="SassoonCRInfant" w:cs="Times New Roman"/>
                <w:color w:val="2A2A2A"/>
                <w:sz w:val="20"/>
                <w:szCs w:val="20"/>
                <w:lang w:eastAsia="en-GB"/>
              </w:rPr>
            </w:pPr>
            <w:r w:rsidRPr="00DC2DB3">
              <w:rPr>
                <w:rFonts w:ascii="SassoonCRInfant" w:eastAsia="Times New Roman" w:hAnsi="SassoonCRInfant" w:cs="Times New Roman"/>
                <w:color w:val="2A2A2A"/>
                <w:sz w:val="20"/>
                <w:szCs w:val="20"/>
                <w:lang w:eastAsia="en-GB"/>
              </w:rPr>
              <w:t>You will need a jar, water and glitter or anything that will swirl in the jar.  A snow globe is a good alternative as well.</w:t>
            </w:r>
          </w:p>
          <w:p w:rsidR="0034096A" w:rsidRPr="00DC2DB3" w:rsidRDefault="0034096A" w:rsidP="00DC2DB3">
            <w:pPr>
              <w:shd w:val="clear" w:color="auto" w:fill="FFFFFF"/>
              <w:spacing w:after="100" w:afterAutospacing="1"/>
              <w:rPr>
                <w:rFonts w:ascii="SassoonCRInfant" w:eastAsia="Times New Roman" w:hAnsi="SassoonCRInfant" w:cs="Times New Roman"/>
                <w:color w:val="2A2A2A"/>
                <w:sz w:val="20"/>
                <w:szCs w:val="20"/>
                <w:lang w:eastAsia="en-GB"/>
              </w:rPr>
            </w:pPr>
            <w:r w:rsidRPr="00DC2DB3">
              <w:rPr>
                <w:rFonts w:ascii="SassoonCRInfant" w:eastAsia="Times New Roman" w:hAnsi="SassoonCRInfant" w:cs="Times New Roman"/>
                <w:color w:val="2A2A2A"/>
                <w:sz w:val="20"/>
                <w:szCs w:val="20"/>
                <w:lang w:eastAsia="en-GB"/>
              </w:rPr>
              <w:lastRenderedPageBreak/>
              <w:t>First, get a clear jar (like a Mason jar) and fill it almost all the way with water. Next, add a big spoonful of glitter glue or glue and dry glitter to the jar. Put the lid back on the jar and shake it to make the glitter swirl.</w:t>
            </w:r>
          </w:p>
          <w:p w:rsidR="0034096A" w:rsidRPr="00DC2DB3" w:rsidRDefault="0034096A" w:rsidP="0034096A">
            <w:pPr>
              <w:shd w:val="clear" w:color="auto" w:fill="FFFFFF"/>
              <w:spacing w:after="100" w:afterAutospacing="1"/>
              <w:rPr>
                <w:rFonts w:ascii="SassoonCRInfant" w:eastAsia="Times New Roman" w:hAnsi="SassoonCRInfant" w:cs="Times New Roman"/>
                <w:i/>
                <w:iCs/>
                <w:color w:val="2A2A2A"/>
                <w:sz w:val="20"/>
                <w:szCs w:val="20"/>
                <w:lang w:eastAsia="en-GB"/>
              </w:rPr>
            </w:pPr>
            <w:r w:rsidRPr="00DC2DB3">
              <w:rPr>
                <w:rFonts w:ascii="SassoonCRInfant" w:eastAsia="Times New Roman" w:hAnsi="SassoonCRInfant" w:cs="Times New Roman"/>
                <w:i/>
                <w:iCs/>
                <w:color w:val="2A2A2A"/>
                <w:sz w:val="20"/>
                <w:szCs w:val="20"/>
                <w:lang w:eastAsia="en-GB"/>
              </w:rPr>
              <w:t>“Imagine that the glitter is like your thoughts when you’re stressed, mad or upset. See how they whirl around and make it really hard to see clearly? That’s why it’s so easy to make silly decisions when you’re upset – because you’re not thinking clearly. Don’t worry this is normal and it happens in all of us (yep, grownups too).</w:t>
            </w:r>
          </w:p>
          <w:p w:rsidR="0034096A" w:rsidRPr="00DC2DB3" w:rsidRDefault="0034096A" w:rsidP="0034096A">
            <w:pPr>
              <w:shd w:val="clear" w:color="auto" w:fill="FFFFFF"/>
              <w:spacing w:after="100" w:afterAutospacing="1"/>
              <w:rPr>
                <w:rFonts w:ascii="SassoonCRInfant" w:eastAsia="Times New Roman" w:hAnsi="SassoonCRInfant" w:cs="Times New Roman"/>
                <w:color w:val="2A2A2A"/>
                <w:sz w:val="20"/>
                <w:szCs w:val="20"/>
                <w:lang w:eastAsia="en-GB"/>
              </w:rPr>
            </w:pPr>
            <w:r w:rsidRPr="00DC2DB3">
              <w:rPr>
                <w:rFonts w:ascii="SassoonCRInfant" w:eastAsia="Times New Roman" w:hAnsi="SassoonCRInfant" w:cs="Times New Roman"/>
                <w:color w:val="2A2A2A"/>
                <w:sz w:val="20"/>
                <w:szCs w:val="20"/>
                <w:lang w:eastAsia="en-GB"/>
              </w:rPr>
              <w:t>[Now put the jar down in front of them.]</w:t>
            </w:r>
          </w:p>
          <w:p w:rsidR="0034096A" w:rsidRPr="00DC2DB3" w:rsidRDefault="0034096A" w:rsidP="0034096A">
            <w:pPr>
              <w:shd w:val="clear" w:color="auto" w:fill="FFFFFF"/>
              <w:spacing w:after="100" w:afterAutospacing="1"/>
              <w:rPr>
                <w:rFonts w:ascii="SassoonCRInfant" w:eastAsia="Times New Roman" w:hAnsi="SassoonCRInfant" w:cs="Times New Roman"/>
                <w:i/>
                <w:iCs/>
                <w:color w:val="2A2A2A"/>
                <w:sz w:val="20"/>
                <w:szCs w:val="20"/>
                <w:lang w:eastAsia="en-GB"/>
              </w:rPr>
            </w:pPr>
            <w:r w:rsidRPr="00DC2DB3">
              <w:rPr>
                <w:rFonts w:ascii="SassoonCRInfant" w:eastAsia="Times New Roman" w:hAnsi="SassoonCRInfant" w:cs="Times New Roman"/>
                <w:i/>
                <w:iCs/>
                <w:color w:val="2A2A2A"/>
                <w:sz w:val="20"/>
                <w:szCs w:val="20"/>
                <w:lang w:eastAsia="en-GB"/>
              </w:rPr>
              <w:t xml:space="preserve">Now watch what happens when you’re still for a couple of moments. Keep watching. See how the glitter starts to settle and the water clears? Your mind works the same way. When </w:t>
            </w:r>
            <w:proofErr w:type="gramStart"/>
            <w:r w:rsidRPr="00DC2DB3">
              <w:rPr>
                <w:rFonts w:ascii="SassoonCRInfant" w:eastAsia="Times New Roman" w:hAnsi="SassoonCRInfant" w:cs="Times New Roman"/>
                <w:i/>
                <w:iCs/>
                <w:color w:val="2A2A2A"/>
                <w:sz w:val="20"/>
                <w:szCs w:val="20"/>
                <w:lang w:eastAsia="en-GB"/>
              </w:rPr>
              <w:t>you’re</w:t>
            </w:r>
            <w:proofErr w:type="gramEnd"/>
            <w:r w:rsidRPr="00DC2DB3">
              <w:rPr>
                <w:rFonts w:ascii="SassoonCRInfant" w:eastAsia="Times New Roman" w:hAnsi="SassoonCRInfant" w:cs="Times New Roman"/>
                <w:i/>
                <w:iCs/>
                <w:color w:val="2A2A2A"/>
                <w:sz w:val="20"/>
                <w:szCs w:val="20"/>
                <w:lang w:eastAsia="en-GB"/>
              </w:rPr>
              <w:t xml:space="preserve"> calm for a little while, your thoughts start to settle and you start to see things much clearer. Deep breaths during this calming process can help us settle when we feel a lot of emotions” (Karen Young, 2017).</w:t>
            </w:r>
          </w:p>
          <w:p w:rsidR="0034096A" w:rsidRPr="00DC2DB3" w:rsidRDefault="0034096A" w:rsidP="00DC2DB3">
            <w:pPr>
              <w:shd w:val="clear" w:color="auto" w:fill="FFFFFF"/>
              <w:spacing w:after="100" w:afterAutospacing="1"/>
              <w:rPr>
                <w:rFonts w:ascii="SassoonCRInfant" w:hAnsi="SassoonCRInfant" w:cstheme="minorHAnsi"/>
                <w:i/>
                <w:sz w:val="20"/>
                <w:szCs w:val="20"/>
              </w:rPr>
            </w:pPr>
            <w:r w:rsidRPr="00DC2DB3">
              <w:rPr>
                <w:rFonts w:ascii="SassoonCRInfant" w:eastAsia="Times New Roman" w:hAnsi="SassoonCRInfant" w:cs="Times New Roman"/>
                <w:color w:val="2A2A2A"/>
                <w:sz w:val="20"/>
                <w:szCs w:val="20"/>
                <w:lang w:eastAsia="en-GB"/>
              </w:rPr>
              <w:t>This exercise not only helps children learn about how their emotions can cloud their thoughts, but it also facilitates the practice of mindfulness while focusing on t</w:t>
            </w:r>
            <w:r w:rsidR="00DC2DB3" w:rsidRPr="00DC2DB3">
              <w:rPr>
                <w:rFonts w:ascii="SassoonCRInfant" w:eastAsia="Times New Roman" w:hAnsi="SassoonCRInfant" w:cs="Times New Roman"/>
                <w:color w:val="2A2A2A"/>
                <w:sz w:val="20"/>
                <w:szCs w:val="20"/>
                <w:lang w:eastAsia="en-GB"/>
              </w:rPr>
              <w:t>he swirling glitter in the jar.</w:t>
            </w:r>
          </w:p>
        </w:tc>
      </w:tr>
    </w:tbl>
    <w:p w:rsidR="00F00758" w:rsidRDefault="00F00758" w:rsidP="00612E22">
      <w:pPr>
        <w:rPr>
          <w:rFonts w:ascii="SassoonCRInfant" w:hAnsi="SassoonCRInfant" w:cstheme="minorHAnsi"/>
          <w:sz w:val="20"/>
          <w:szCs w:val="20"/>
        </w:rPr>
      </w:pPr>
    </w:p>
    <w:p w:rsidR="00E75DF7" w:rsidRDefault="00E75DF7"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r w:rsidRPr="0055797A">
        <w:rPr>
          <w:rFonts w:ascii="SassoonCRInfant" w:hAnsi="SassoonCRInfant" w:cstheme="minorHAnsi"/>
          <w:noProof/>
          <w:sz w:val="20"/>
          <w:szCs w:val="20"/>
          <w:lang w:eastAsia="en-GB"/>
        </w:rPr>
        <w:lastRenderedPageBreak/>
        <w:drawing>
          <wp:inline distT="0" distB="0" distL="0" distR="0">
            <wp:extent cx="6645910" cy="8858658"/>
            <wp:effectExtent l="0" t="0" r="2540" b="0"/>
            <wp:docPr id="1" name="Picture 1" descr="\\vfs101.domain.school\StaffHomes$\dowlingr\Downloads\IMG_20200504_11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s101.domain.school\StaffHomes$\dowlingr\Downloads\IMG_20200504_1125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5910" cy="8858658"/>
                    </a:xfrm>
                    <a:prstGeom prst="rect">
                      <a:avLst/>
                    </a:prstGeom>
                    <a:noFill/>
                    <a:ln>
                      <a:noFill/>
                    </a:ln>
                  </pic:spPr>
                </pic:pic>
              </a:graphicData>
            </a:graphic>
          </wp:inline>
        </w:drawing>
      </w:r>
    </w:p>
    <w:p w:rsidR="0055797A" w:rsidRDefault="0055797A"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p>
    <w:p w:rsidR="0055797A" w:rsidRDefault="0055797A" w:rsidP="00612E22">
      <w:pPr>
        <w:rPr>
          <w:rFonts w:ascii="SassoonCRInfant" w:hAnsi="SassoonCRInfant" w:cstheme="minorHAnsi"/>
          <w:sz w:val="20"/>
          <w:szCs w:val="20"/>
        </w:rPr>
      </w:pPr>
      <w:r w:rsidRPr="0055797A">
        <w:rPr>
          <w:rFonts w:ascii="SassoonCRInfant" w:hAnsi="SassoonCRInfant" w:cstheme="minorHAnsi"/>
          <w:noProof/>
          <w:sz w:val="20"/>
          <w:szCs w:val="20"/>
          <w:lang w:eastAsia="en-GB"/>
        </w:rPr>
        <w:lastRenderedPageBreak/>
        <w:drawing>
          <wp:inline distT="0" distB="0" distL="0" distR="0">
            <wp:extent cx="6645275" cy="7079610"/>
            <wp:effectExtent l="0" t="0" r="3175" b="7620"/>
            <wp:docPr id="2" name="Picture 2" descr="\\vfs101.domain.school\StaffHomes$\dowlingr\Downloads\IMG_20200504_112737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s101.domain.school\StaffHomes$\dowlingr\Downloads\IMG_20200504_11273775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0112"/>
                    <a:stretch/>
                  </pic:blipFill>
                  <pic:spPr bwMode="auto">
                    <a:xfrm>
                      <a:off x="0" y="0"/>
                      <a:ext cx="6645910" cy="7080287"/>
                    </a:xfrm>
                    <a:prstGeom prst="rect">
                      <a:avLst/>
                    </a:prstGeom>
                    <a:noFill/>
                    <a:ln>
                      <a:noFill/>
                    </a:ln>
                    <a:extLst>
                      <a:ext uri="{53640926-AAD7-44D8-BBD7-CCE9431645EC}">
                        <a14:shadowObscured xmlns:a14="http://schemas.microsoft.com/office/drawing/2010/main"/>
                      </a:ext>
                    </a:extLst>
                  </pic:spPr>
                </pic:pic>
              </a:graphicData>
            </a:graphic>
          </wp:inline>
        </w:drawing>
      </w:r>
    </w:p>
    <w:sectPr w:rsidR="0055797A" w:rsidSect="00930563">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CRInfant">
    <w:panose1 w:val="02010503020300020003"/>
    <w:charset w:val="00"/>
    <w:family w:val="auto"/>
    <w:pitch w:val="variable"/>
    <w:sig w:usb0="A00000AF" w:usb1="1000204A" w:usb2="00000000" w:usb3="00000000" w:csb0="00000111"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E2DCE"/>
    <w:multiLevelType w:val="hybridMultilevel"/>
    <w:tmpl w:val="C61A6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965048"/>
    <w:multiLevelType w:val="multilevel"/>
    <w:tmpl w:val="5BF0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F1110"/>
    <w:multiLevelType w:val="hybridMultilevel"/>
    <w:tmpl w:val="76D68656"/>
    <w:lvl w:ilvl="0" w:tplc="912A9390">
      <w:start w:val="18"/>
      <w:numFmt w:val="bullet"/>
      <w:lvlText w:val="-"/>
      <w:lvlJc w:val="left"/>
      <w:pPr>
        <w:ind w:left="720" w:hanging="360"/>
      </w:pPr>
      <w:rPr>
        <w:rFonts w:ascii="SassoonCRInfant" w:eastAsiaTheme="minorHAnsi" w:hAnsi="SassoonCRInfan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07587D"/>
    <w:multiLevelType w:val="hybridMultilevel"/>
    <w:tmpl w:val="01043678"/>
    <w:lvl w:ilvl="0" w:tplc="FE06C856">
      <w:numFmt w:val="bullet"/>
      <w:lvlText w:val="-"/>
      <w:lvlJc w:val="left"/>
      <w:pPr>
        <w:ind w:left="720" w:hanging="360"/>
      </w:pPr>
      <w:rPr>
        <w:rFonts w:ascii="SassoonCRInfant" w:eastAsia="Times New Roman" w:hAnsi="SassoonCRInfant"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79A299E"/>
    <w:multiLevelType w:val="hybridMultilevel"/>
    <w:tmpl w:val="2D2ECB5A"/>
    <w:lvl w:ilvl="0" w:tplc="45DC83E4">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0229AB"/>
    <w:multiLevelType w:val="hybridMultilevel"/>
    <w:tmpl w:val="83BEAD0A"/>
    <w:lvl w:ilvl="0" w:tplc="366C4EBA">
      <w:start w:val="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4C5389"/>
    <w:multiLevelType w:val="hybridMultilevel"/>
    <w:tmpl w:val="BC6283C6"/>
    <w:lvl w:ilvl="0" w:tplc="2AF8C254">
      <w:start w:val="1"/>
      <w:numFmt w:val="bullet"/>
      <w:lvlText w:val="-"/>
      <w:lvlJc w:val="left"/>
      <w:pPr>
        <w:ind w:left="720" w:hanging="360"/>
      </w:pPr>
      <w:rPr>
        <w:rFonts w:ascii="SassoonCRInfant" w:eastAsiaTheme="minorHAnsi" w:hAnsi="SassoonCRInfan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C31D38"/>
    <w:multiLevelType w:val="hybridMultilevel"/>
    <w:tmpl w:val="CC78CEA8"/>
    <w:lvl w:ilvl="0" w:tplc="851E60B8">
      <w:start w:val="19"/>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9FB4FFC"/>
    <w:multiLevelType w:val="hybridMultilevel"/>
    <w:tmpl w:val="AA28557A"/>
    <w:lvl w:ilvl="0" w:tplc="DAC40C78">
      <w:numFmt w:val="bullet"/>
      <w:lvlText w:val="-"/>
      <w:lvlJc w:val="left"/>
      <w:pPr>
        <w:ind w:left="720" w:hanging="360"/>
      </w:pPr>
      <w:rPr>
        <w:rFonts w:ascii="SassoonCRInfant" w:eastAsiaTheme="minorHAnsi" w:hAnsi="SassoonCRInfan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2515AB"/>
    <w:multiLevelType w:val="hybridMultilevel"/>
    <w:tmpl w:val="432C7BDA"/>
    <w:lvl w:ilvl="0" w:tplc="5C22EFC0">
      <w:start w:val="1"/>
      <w:numFmt w:val="decimal"/>
      <w:lvlText w:val="%1."/>
      <w:lvlJc w:val="left"/>
      <w:pPr>
        <w:ind w:left="720" w:hanging="360"/>
      </w:pPr>
      <w:rPr>
        <w:rFonts w:ascii="SassoonCRInfant" w:hAnsi="SassoonCRInfant" w:cstheme="minorHAnsi"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6E46F0A"/>
    <w:multiLevelType w:val="hybridMultilevel"/>
    <w:tmpl w:val="6B702D9C"/>
    <w:lvl w:ilvl="0" w:tplc="BEEE46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7EE3926"/>
    <w:multiLevelType w:val="hybridMultilevel"/>
    <w:tmpl w:val="00DE9B46"/>
    <w:lvl w:ilvl="0" w:tplc="B980F31C">
      <w:numFmt w:val="bullet"/>
      <w:lvlText w:val="-"/>
      <w:lvlJc w:val="left"/>
      <w:pPr>
        <w:ind w:left="720" w:hanging="360"/>
      </w:pPr>
      <w:rPr>
        <w:rFonts w:ascii="SassoonCRInfant" w:eastAsiaTheme="minorHAnsi" w:hAnsi="SassoonCRInfant"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9562BF8"/>
    <w:multiLevelType w:val="hybridMultilevel"/>
    <w:tmpl w:val="2050FBBA"/>
    <w:lvl w:ilvl="0" w:tplc="B11E49A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4A0A323A"/>
    <w:multiLevelType w:val="hybridMultilevel"/>
    <w:tmpl w:val="966AC7D6"/>
    <w:lvl w:ilvl="0" w:tplc="D286E8B8">
      <w:start w:val="1"/>
      <w:numFmt w:val="bullet"/>
      <w:lvlText w:val="-"/>
      <w:lvlJc w:val="left"/>
      <w:pPr>
        <w:ind w:left="720" w:hanging="360"/>
      </w:pPr>
      <w:rPr>
        <w:rFonts w:ascii="SassoonCRInfant" w:eastAsiaTheme="minorHAnsi" w:hAnsi="SassoonCRInfant"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734179"/>
    <w:multiLevelType w:val="hybridMultilevel"/>
    <w:tmpl w:val="428A2670"/>
    <w:lvl w:ilvl="0" w:tplc="0809000F">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AF33AF"/>
    <w:multiLevelType w:val="hybridMultilevel"/>
    <w:tmpl w:val="F1FA9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25A1D61"/>
    <w:multiLevelType w:val="hybridMultilevel"/>
    <w:tmpl w:val="D722E2DA"/>
    <w:lvl w:ilvl="0" w:tplc="A24CC93E">
      <w:start w:val="1"/>
      <w:numFmt w:val="decimal"/>
      <w:lvlText w:val="%1."/>
      <w:lvlJc w:val="left"/>
      <w:pPr>
        <w:ind w:left="720" w:hanging="360"/>
      </w:pPr>
      <w:rPr>
        <w:rFonts w:ascii="Segoe UI Symbol" w:hAnsi="Segoe UI Symbol" w:cs="Segoe UI 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6C42BED"/>
    <w:multiLevelType w:val="hybridMultilevel"/>
    <w:tmpl w:val="AA726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B02A2E"/>
    <w:multiLevelType w:val="hybridMultilevel"/>
    <w:tmpl w:val="50DC78B8"/>
    <w:lvl w:ilvl="0" w:tplc="08090011">
      <w:start w:val="1"/>
      <w:numFmt w:val="decimal"/>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9" w15:restartNumberingAfterBreak="0">
    <w:nsid w:val="74652510"/>
    <w:multiLevelType w:val="hybridMultilevel"/>
    <w:tmpl w:val="69766484"/>
    <w:lvl w:ilvl="0" w:tplc="A120B1A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1110D7"/>
    <w:multiLevelType w:val="hybridMultilevel"/>
    <w:tmpl w:val="96F22A5A"/>
    <w:lvl w:ilvl="0" w:tplc="6994B9B2">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4"/>
  </w:num>
  <w:num w:numId="4">
    <w:abstractNumId w:val="11"/>
  </w:num>
  <w:num w:numId="5">
    <w:abstractNumId w:val="7"/>
  </w:num>
  <w:num w:numId="6">
    <w:abstractNumId w:val="19"/>
  </w:num>
  <w:num w:numId="7">
    <w:abstractNumId w:val="12"/>
  </w:num>
  <w:num w:numId="8">
    <w:abstractNumId w:val="5"/>
  </w:num>
  <w:num w:numId="9">
    <w:abstractNumId w:val="14"/>
  </w:num>
  <w:num w:numId="10">
    <w:abstractNumId w:val="20"/>
  </w:num>
  <w:num w:numId="11">
    <w:abstractNumId w:val="17"/>
  </w:num>
  <w:num w:numId="12">
    <w:abstractNumId w:val="0"/>
  </w:num>
  <w:num w:numId="13">
    <w:abstractNumId w:val="15"/>
  </w:num>
  <w:num w:numId="14">
    <w:abstractNumId w:val="8"/>
  </w:num>
  <w:num w:numId="15">
    <w:abstractNumId w:val="18"/>
  </w:num>
  <w:num w:numId="16">
    <w:abstractNumId w:val="9"/>
  </w:num>
  <w:num w:numId="17">
    <w:abstractNumId w:val="13"/>
  </w:num>
  <w:num w:numId="18">
    <w:abstractNumId w:val="6"/>
  </w:num>
  <w:num w:numId="19">
    <w:abstractNumId w:val="2"/>
  </w:num>
  <w:num w:numId="20">
    <w:abstractNumId w:val="1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7B00"/>
    <w:rsid w:val="00024C22"/>
    <w:rsid w:val="00026F46"/>
    <w:rsid w:val="00102A5F"/>
    <w:rsid w:val="00140E14"/>
    <w:rsid w:val="001D4C0B"/>
    <w:rsid w:val="002717BC"/>
    <w:rsid w:val="00275543"/>
    <w:rsid w:val="002906D7"/>
    <w:rsid w:val="002D14B7"/>
    <w:rsid w:val="0034096A"/>
    <w:rsid w:val="003F18FA"/>
    <w:rsid w:val="00451191"/>
    <w:rsid w:val="00483BB0"/>
    <w:rsid w:val="004E52FD"/>
    <w:rsid w:val="004F32B1"/>
    <w:rsid w:val="00503AEB"/>
    <w:rsid w:val="00503AF1"/>
    <w:rsid w:val="0055797A"/>
    <w:rsid w:val="00557B00"/>
    <w:rsid w:val="005A01B9"/>
    <w:rsid w:val="005F0F20"/>
    <w:rsid w:val="00612E22"/>
    <w:rsid w:val="006805E4"/>
    <w:rsid w:val="00693AE5"/>
    <w:rsid w:val="006A5EC4"/>
    <w:rsid w:val="006C6DB7"/>
    <w:rsid w:val="006D32C7"/>
    <w:rsid w:val="006F4338"/>
    <w:rsid w:val="00712883"/>
    <w:rsid w:val="00732834"/>
    <w:rsid w:val="00740887"/>
    <w:rsid w:val="00744C84"/>
    <w:rsid w:val="007509DB"/>
    <w:rsid w:val="0076034B"/>
    <w:rsid w:val="007944B8"/>
    <w:rsid w:val="007B0E60"/>
    <w:rsid w:val="00882ADA"/>
    <w:rsid w:val="008E218D"/>
    <w:rsid w:val="00911B0F"/>
    <w:rsid w:val="00930563"/>
    <w:rsid w:val="00984425"/>
    <w:rsid w:val="009A4904"/>
    <w:rsid w:val="009A7D0F"/>
    <w:rsid w:val="009C2F59"/>
    <w:rsid w:val="00AB7625"/>
    <w:rsid w:val="00AC4750"/>
    <w:rsid w:val="00AE21C3"/>
    <w:rsid w:val="00B17CD5"/>
    <w:rsid w:val="00B9074B"/>
    <w:rsid w:val="00B931D4"/>
    <w:rsid w:val="00BC7A71"/>
    <w:rsid w:val="00BE44B2"/>
    <w:rsid w:val="00C57E27"/>
    <w:rsid w:val="00C708FF"/>
    <w:rsid w:val="00D9500E"/>
    <w:rsid w:val="00DC269F"/>
    <w:rsid w:val="00DC2DB3"/>
    <w:rsid w:val="00DD7073"/>
    <w:rsid w:val="00E31528"/>
    <w:rsid w:val="00E75DF7"/>
    <w:rsid w:val="00EA219E"/>
    <w:rsid w:val="00EA2AB1"/>
    <w:rsid w:val="00F00758"/>
    <w:rsid w:val="00F86722"/>
    <w:rsid w:val="00FA4008"/>
    <w:rsid w:val="00FD28DD"/>
    <w:rsid w:val="00FE2A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29B213"/>
  <w15:docId w15:val="{0D08D738-EFE0-40FC-8477-2343FF101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57B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7B00"/>
    <w:pPr>
      <w:ind w:left="720"/>
      <w:contextualSpacing/>
    </w:pPr>
  </w:style>
  <w:style w:type="paragraph" w:styleId="BalloonText">
    <w:name w:val="Balloon Text"/>
    <w:basedOn w:val="Normal"/>
    <w:link w:val="BalloonTextChar"/>
    <w:uiPriority w:val="99"/>
    <w:semiHidden/>
    <w:unhideWhenUsed/>
    <w:rsid w:val="00F867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722"/>
    <w:rPr>
      <w:rFonts w:ascii="Tahoma" w:hAnsi="Tahoma" w:cs="Tahoma"/>
      <w:sz w:val="16"/>
      <w:szCs w:val="16"/>
    </w:rPr>
  </w:style>
  <w:style w:type="character" w:styleId="Hyperlink">
    <w:name w:val="Hyperlink"/>
    <w:basedOn w:val="DefaultParagraphFont"/>
    <w:uiPriority w:val="99"/>
    <w:unhideWhenUsed/>
    <w:rsid w:val="00740887"/>
    <w:rPr>
      <w:color w:val="0000FF" w:themeColor="hyperlink"/>
      <w:u w:val="single"/>
    </w:rPr>
  </w:style>
  <w:style w:type="character" w:styleId="FollowedHyperlink">
    <w:name w:val="FollowedHyperlink"/>
    <w:basedOn w:val="DefaultParagraphFont"/>
    <w:uiPriority w:val="99"/>
    <w:semiHidden/>
    <w:unhideWhenUsed/>
    <w:rsid w:val="00483BB0"/>
    <w:rPr>
      <w:color w:val="800080" w:themeColor="followedHyperlink"/>
      <w:u w:val="single"/>
    </w:rPr>
  </w:style>
  <w:style w:type="paragraph" w:styleId="NoSpacing">
    <w:name w:val="No Spacing"/>
    <w:uiPriority w:val="1"/>
    <w:qFormat/>
    <w:rsid w:val="00732834"/>
    <w:pPr>
      <w:spacing w:after="0" w:line="240" w:lineRule="auto"/>
    </w:pPr>
  </w:style>
  <w:style w:type="character" w:customStyle="1" w:styleId="normaltextrun">
    <w:name w:val="normaltextrun"/>
    <w:basedOn w:val="DefaultParagraphFont"/>
    <w:rsid w:val="005A01B9"/>
  </w:style>
  <w:style w:type="character" w:customStyle="1" w:styleId="eop">
    <w:name w:val="eop"/>
    <w:basedOn w:val="DefaultParagraphFont"/>
    <w:rsid w:val="005A01B9"/>
  </w:style>
  <w:style w:type="paragraph" w:styleId="NormalWeb">
    <w:name w:val="Normal (Web)"/>
    <w:basedOn w:val="Normal"/>
    <w:uiPriority w:val="99"/>
    <w:semiHidden/>
    <w:unhideWhenUsed/>
    <w:rsid w:val="0034096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09809">
      <w:bodyDiv w:val="1"/>
      <w:marLeft w:val="0"/>
      <w:marRight w:val="0"/>
      <w:marTop w:val="0"/>
      <w:marBottom w:val="0"/>
      <w:divBdr>
        <w:top w:val="none" w:sz="0" w:space="0" w:color="auto"/>
        <w:left w:val="none" w:sz="0" w:space="0" w:color="auto"/>
        <w:bottom w:val="none" w:sz="0" w:space="0" w:color="auto"/>
        <w:right w:val="none" w:sz="0" w:space="0" w:color="auto"/>
      </w:divBdr>
    </w:div>
    <w:div w:id="1006830578">
      <w:bodyDiv w:val="1"/>
      <w:marLeft w:val="0"/>
      <w:marRight w:val="0"/>
      <w:marTop w:val="0"/>
      <w:marBottom w:val="0"/>
      <w:divBdr>
        <w:top w:val="none" w:sz="0" w:space="0" w:color="auto"/>
        <w:left w:val="none" w:sz="0" w:space="0" w:color="auto"/>
        <w:bottom w:val="none" w:sz="0" w:space="0" w:color="auto"/>
        <w:right w:val="none" w:sz="0" w:space="0" w:color="auto"/>
      </w:divBdr>
    </w:div>
    <w:div w:id="1238714128">
      <w:bodyDiv w:val="1"/>
      <w:marLeft w:val="0"/>
      <w:marRight w:val="0"/>
      <w:marTop w:val="0"/>
      <w:marBottom w:val="0"/>
      <w:divBdr>
        <w:top w:val="none" w:sz="0" w:space="0" w:color="auto"/>
        <w:left w:val="none" w:sz="0" w:space="0" w:color="auto"/>
        <w:bottom w:val="none" w:sz="0" w:space="0" w:color="auto"/>
        <w:right w:val="none" w:sz="0" w:space="0" w:color="auto"/>
      </w:divBdr>
    </w:div>
    <w:div w:id="1408648194">
      <w:bodyDiv w:val="1"/>
      <w:marLeft w:val="0"/>
      <w:marRight w:val="0"/>
      <w:marTop w:val="0"/>
      <w:marBottom w:val="0"/>
      <w:divBdr>
        <w:top w:val="none" w:sz="0" w:space="0" w:color="auto"/>
        <w:left w:val="none" w:sz="0" w:space="0" w:color="auto"/>
        <w:bottom w:val="none" w:sz="0" w:space="0" w:color="auto"/>
        <w:right w:val="none" w:sz="0" w:space="0" w:color="auto"/>
      </w:divBdr>
    </w:div>
    <w:div w:id="1427460575">
      <w:bodyDiv w:val="1"/>
      <w:marLeft w:val="0"/>
      <w:marRight w:val="0"/>
      <w:marTop w:val="0"/>
      <w:marBottom w:val="0"/>
      <w:divBdr>
        <w:top w:val="none" w:sz="0" w:space="0" w:color="auto"/>
        <w:left w:val="none" w:sz="0" w:space="0" w:color="auto"/>
        <w:bottom w:val="none" w:sz="0" w:space="0" w:color="auto"/>
        <w:right w:val="none" w:sz="0" w:space="0" w:color="auto"/>
      </w:divBdr>
      <w:divsChild>
        <w:div w:id="1818760449">
          <w:blockQuote w:val="1"/>
          <w:marLeft w:val="720"/>
          <w:marRight w:val="720"/>
          <w:marTop w:val="100"/>
          <w:marBottom w:val="100"/>
          <w:divBdr>
            <w:top w:val="none" w:sz="0" w:space="0" w:color="auto"/>
            <w:left w:val="single" w:sz="24" w:space="11" w:color="CFAF75"/>
            <w:bottom w:val="none" w:sz="0" w:space="0" w:color="auto"/>
            <w:right w:val="none" w:sz="0" w:space="0" w:color="auto"/>
          </w:divBdr>
        </w:div>
        <w:div w:id="1517648486">
          <w:blockQuote w:val="1"/>
          <w:marLeft w:val="720"/>
          <w:marRight w:val="720"/>
          <w:marTop w:val="100"/>
          <w:marBottom w:val="100"/>
          <w:divBdr>
            <w:top w:val="none" w:sz="0" w:space="0" w:color="auto"/>
            <w:left w:val="single" w:sz="24" w:space="11" w:color="CFAF75"/>
            <w:bottom w:val="none" w:sz="0" w:space="0" w:color="auto"/>
            <w:right w:val="none" w:sz="0" w:space="0" w:color="auto"/>
          </w:divBdr>
        </w:div>
      </w:divsChild>
    </w:div>
    <w:div w:id="1554073559">
      <w:bodyDiv w:val="1"/>
      <w:marLeft w:val="0"/>
      <w:marRight w:val="0"/>
      <w:marTop w:val="0"/>
      <w:marBottom w:val="0"/>
      <w:divBdr>
        <w:top w:val="none" w:sz="0" w:space="0" w:color="auto"/>
        <w:left w:val="none" w:sz="0" w:space="0" w:color="auto"/>
        <w:bottom w:val="none" w:sz="0" w:space="0" w:color="auto"/>
        <w:right w:val="none" w:sz="0" w:space="0" w:color="auto"/>
      </w:divBdr>
    </w:div>
    <w:div w:id="1921477119">
      <w:bodyDiv w:val="1"/>
      <w:marLeft w:val="0"/>
      <w:marRight w:val="0"/>
      <w:marTop w:val="0"/>
      <w:marBottom w:val="0"/>
      <w:divBdr>
        <w:top w:val="none" w:sz="0" w:space="0" w:color="auto"/>
        <w:left w:val="none" w:sz="0" w:space="0" w:color="auto"/>
        <w:bottom w:val="none" w:sz="0" w:space="0" w:color="auto"/>
        <w:right w:val="none" w:sz="0" w:space="0" w:color="auto"/>
      </w:divBdr>
    </w:div>
    <w:div w:id="2005745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etrybyheart.org.uk/ks2-timelin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winkl.co.uk/resource/t2-t-803-simple-ww2-spitfire-glider-activity-paper-craf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twinkl.co.uk/event/ve-day-2020" TargetMode="External"/><Relationship Id="rId11" Type="http://schemas.openxmlformats.org/officeDocument/2006/relationships/image" Target="media/image2.jpeg"/><Relationship Id="rId5" Type="http://schemas.openxmlformats.org/officeDocument/2006/relationships/hyperlink" Target="https://www.bbc.co.uk/teach/class-clips-video/history-ks2-ve-day/z7xtmfr" TargetMode="Externa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https://www.thenational.academy/online-classroom/year-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A7C77C40</Template>
  <TotalTime>6</TotalTime>
  <Pages>4</Pages>
  <Words>712</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KeepS</dc:creator>
  <cp:lastModifiedBy>Rebecca Dowling</cp:lastModifiedBy>
  <cp:revision>3</cp:revision>
  <cp:lastPrinted>2017-07-19T13:50:00Z</cp:lastPrinted>
  <dcterms:created xsi:type="dcterms:W3CDTF">2020-05-04T12:39:00Z</dcterms:created>
  <dcterms:modified xsi:type="dcterms:W3CDTF">2020-05-05T18:52:00Z</dcterms:modified>
</cp:coreProperties>
</file>